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E2BC8">
      <w:pPr>
        <w:keepNext w:val="0"/>
        <w:keepLines w:val="0"/>
        <w:pageBreakBefore w:val="0"/>
        <w:widowControl w:val="0"/>
        <w:kinsoku/>
        <w:overflowPunct/>
        <w:topLinePunct w:val="0"/>
        <w:autoSpaceDE/>
        <w:autoSpaceDN/>
        <w:bidi w:val="0"/>
        <w:spacing w:line="50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0BE51F4E">
      <w:pPr>
        <w:keepNext w:val="0"/>
        <w:keepLines w:val="0"/>
        <w:pageBreakBefore w:val="0"/>
        <w:overflowPunct/>
        <w:topLinePunct w:val="0"/>
        <w:bidi w:val="0"/>
        <w:spacing w:line="5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23677F4C">
      <w:pPr>
        <w:keepNext w:val="0"/>
        <w:keepLines w:val="0"/>
        <w:pageBreakBefore w:val="0"/>
        <w:overflowPunct/>
        <w:topLinePunct w:val="0"/>
        <w:bidi w:val="0"/>
        <w:spacing w:line="500" w:lineRule="exact"/>
      </w:pPr>
    </w:p>
    <w:p w14:paraId="52F5DA7E">
      <w:pPr>
        <w:keepNext w:val="0"/>
        <w:keepLines w:val="0"/>
        <w:pageBreakBefore w:val="0"/>
        <w:wordWrap w:val="0"/>
        <w:overflowPunct/>
        <w:topLinePunct w:val="0"/>
        <w:bidi w:val="0"/>
        <w:spacing w:line="500" w:lineRule="exact"/>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47</w:t>
      </w:r>
      <w:r>
        <w:rPr>
          <w:rFonts w:hint="eastAsia" w:ascii="仿宋_GB2312" w:hAnsi="仿宋_GB2312" w:eastAsia="仿宋_GB2312" w:cs="仿宋_GB2312"/>
          <w:spacing w:val="-1"/>
          <w:sz w:val="32"/>
          <w:szCs w:val="32"/>
        </w:rPr>
        <w:t>号</w:t>
      </w:r>
    </w:p>
    <w:p w14:paraId="142D114D">
      <w:pPr>
        <w:keepNext w:val="0"/>
        <w:keepLines w:val="0"/>
        <w:pageBreakBefore w:val="0"/>
        <w:overflowPunct/>
        <w:topLinePunct w:val="0"/>
        <w:bidi w:val="0"/>
        <w:spacing w:line="500" w:lineRule="exact"/>
        <w:rPr>
          <w:rFonts w:hint="eastAsia" w:ascii="仿宋_GB2312" w:hAnsi="仿宋_GB2312" w:eastAsia="仿宋_GB2312" w:cs="仿宋_GB2312"/>
          <w:sz w:val="32"/>
          <w:szCs w:val="32"/>
        </w:rPr>
      </w:pPr>
    </w:p>
    <w:p w14:paraId="0FD23CB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当事人：江门市蓬江区龙达兴喷涂有限公司</w:t>
      </w:r>
    </w:p>
    <w:p w14:paraId="3CF414B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统一社会信用代码：914407033981745522</w:t>
      </w:r>
    </w:p>
    <w:p w14:paraId="3662081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法定代表人：孙秀兰</w:t>
      </w:r>
    </w:p>
    <w:p w14:paraId="4BA09D3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地址：江门市蓬江区棠下镇丰盛工业园南区6号之一</w:t>
      </w:r>
    </w:p>
    <w:p w14:paraId="12EEA5B9">
      <w:pPr>
        <w:keepNext w:val="0"/>
        <w:keepLines w:val="0"/>
        <w:pageBreakBefore w:val="0"/>
        <w:overflowPunct/>
        <w:topLinePunct w:val="0"/>
        <w:autoSpaceDE/>
        <w:autoSpaceDN/>
        <w:bidi w:val="0"/>
        <w:spacing w:line="500" w:lineRule="exact"/>
        <w:ind w:firstLine="672" w:firstLineChars="200"/>
        <w:rPr>
          <w:rFonts w:ascii="黑体" w:hAnsi="黑体" w:eastAsia="黑体" w:cs="黑体"/>
          <w:spacing w:val="8"/>
          <w:position w:val="4"/>
          <w:sz w:val="32"/>
          <w:szCs w:val="32"/>
        </w:rPr>
      </w:pPr>
    </w:p>
    <w:p w14:paraId="18BE83A8">
      <w:pPr>
        <w:keepNext w:val="0"/>
        <w:keepLines w:val="0"/>
        <w:pageBreakBefore w:val="0"/>
        <w:overflowPunct/>
        <w:topLinePunct w:val="0"/>
        <w:autoSpaceDE/>
        <w:autoSpaceDN/>
        <w:bidi w:val="0"/>
        <w:spacing w:line="500" w:lineRule="exact"/>
        <w:ind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56EE3415">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2025年9月11日，我局执法人员对你单位进行现场检查，发现你单位存在以下环境违法行为：</w:t>
      </w:r>
    </w:p>
    <w:p w14:paraId="0DB9B73A">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你单位主要从事摩托车配件加工项目，已取得《排污许可证》（编号：914407033981745522001P）。我局委托江门市蓬江区环境监测站对你单位废水排放口（DW001）进行采样监测，经核实你单位外排生产废水最终排向棠下镇污水处理厂，近六个月的废水日排放量约为8.224吨。根据2025年10月21日移交的《监测报告》[报告编号：（蓬江）环境监测（2025）第J0911041号]显示，你单位外排废水的监测结果中化学需氧量监测值为723mg/L，超出你单位排污许可证中化学需氧量的许可排放浓度限值500mg/L，你单位外排废水中化学需氧量超标0.446倍。即你单位存在超过许可排放浓度排放水污染物的违法行为。</w:t>
      </w:r>
    </w:p>
    <w:p w14:paraId="6780CCA0">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以上事实，有以下主要证据证明：</w:t>
      </w:r>
    </w:p>
    <w:p w14:paraId="0FBAE83A">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1.2025年9月11日江门市生态环境局执法人员现场检查所作的《江门市生态环境局蓬江分局现场检查（勘察）笔录》。</w:t>
      </w:r>
    </w:p>
    <w:p w14:paraId="7B042DE3">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2.2025年9月11日、10月14日、10月22日江门市生态环境局执法人员现场检查及调查询问所作的《江门市生态环境局调查询问笔录》。</w:t>
      </w:r>
    </w:p>
    <w:p w14:paraId="2014E02E">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3.2025年9月11日、11月13日江门市生态环境局执法人员现场检查及调查询问时所拍摄的视频资料和照片资料。</w:t>
      </w:r>
    </w:p>
    <w:p w14:paraId="78230EF1">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4.2025年9月14日江门市生态环境局执法人员调取企业档案所作的《排污许可证》（副本节选）打印件。</w:t>
      </w:r>
    </w:p>
    <w:p w14:paraId="32801C31">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5.2025年10月14日江门市蓬江区龙达兴喷涂有限公司员工杜XX提供的《电子发票》打印件。</w:t>
      </w:r>
    </w:p>
    <w:p w14:paraId="2A017C49">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6.2025年11月13日江门市蓬江区江龙喷涂有限公司和江门市蓬江区龙达兴喷涂有限公司共同提供的《情况说明》。</w:t>
      </w:r>
    </w:p>
    <w:p w14:paraId="351DDA7E">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1、2、3、4、5、6证明一是你单位的主体信息；二是现场检查时你单位废水排放口（DW001）正在排放废水（生产废水），我局委托江门市蓬江区环境监测站对你单位外排生产废水进行采样监测；三是你单位外排生产废水最终排向棠下镇污水处理厂，你单位近六个月的生产废水日排放量约为8.224吨（2025年3月至8月的两公司用水总量为2421吨，其中三分之二为你单位的用水总量，上班作业时间为157天，每天用水量约为10.28吨，其中约80%成为生产车间产生的污水，即污水排放口每天外排污水约为8.224吨）；四是你单位已取得的排污许可证且排污许可证中化学需氧量的许可排放浓度限值为500mg/L。</w:t>
      </w:r>
    </w:p>
    <w:p w14:paraId="5F8B7BC4">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7.2025年10月21日江门市生态环境局执法人员接收的《监测报告》[报告编号：（蓬江）环境监测（2025）第J0911041号]、《江门市蓬江区环境监测站文件移交表》。</w:t>
      </w:r>
    </w:p>
    <w:p w14:paraId="068A8475">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default"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8.2025年10月22日江门市生态环境局执法人员制作的《江门市生态环境局送达回证》。</w:t>
      </w:r>
    </w:p>
    <w:p w14:paraId="087CF48A">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证据7、8证明一是你单位外排生产废水的监测结果中化学需氧量监测值为723mg/L；二是我局执法人员收到监测报告的时间和你单位收到监测结果的事实。</w:t>
      </w:r>
    </w:p>
    <w:p w14:paraId="490BE7B4">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9.2025年9月11日江门市蓬江区龙达兴喷涂有限公司提供的《授权委托书》一份。</w:t>
      </w:r>
    </w:p>
    <w:p w14:paraId="09C3A813">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default"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证据9证明你单位已授权委托杜XX（身份证号码：41XXXXXX</w:t>
      </w:r>
      <w:bookmarkStart w:id="0" w:name="_GoBack"/>
      <w:bookmarkEnd w:id="0"/>
      <w:r>
        <w:rPr>
          <w:rFonts w:hint="eastAsia" w:ascii="仿宋_GB2312" w:hAnsi="仿宋_GB2312" w:eastAsia="仿宋_GB2312" w:cs="仿宋_GB2312"/>
          <w:snapToGrid/>
          <w:color w:val="000000"/>
          <w:kern w:val="2"/>
          <w:sz w:val="32"/>
          <w:szCs w:val="32"/>
          <w:lang w:val="en-US" w:eastAsia="zh-CN"/>
        </w:rPr>
        <w:t>34）配合调查并签署执法文书及要求确认的证据材料。</w:t>
      </w:r>
    </w:p>
    <w:p w14:paraId="2DCBCD19">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10.2025年9月11日我局执法人员现场检查所作的《江门市生态环境局当事人送达地址确认书》。</w:t>
      </w:r>
    </w:p>
    <w:p w14:paraId="32CACDCD">
      <w:pPr>
        <w:keepNext w:val="0"/>
        <w:keepLines w:val="0"/>
        <w:pageBreakBefore w:val="0"/>
        <w:widowControl w:val="0"/>
        <w:kinsoku/>
        <w:wordWrap/>
        <w:overflowPunct/>
        <w:topLinePunct w:val="0"/>
        <w:autoSpaceDE/>
        <w:autoSpaceDN/>
        <w:bidi w:val="0"/>
        <w:spacing w:line="50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证据10证明你单位已提供经确认过的送达地址和方式。</w:t>
      </w:r>
    </w:p>
    <w:p w14:paraId="56DA4F56">
      <w:pPr>
        <w:keepNext w:val="0"/>
        <w:keepLines w:val="0"/>
        <w:pageBreakBefore w:val="0"/>
        <w:widowControl w:val="0"/>
        <w:kinsoku/>
        <w:overflowPunct/>
        <w:topLinePunct w:val="0"/>
        <w:autoSpaceDE/>
        <w:autoSpaceDN/>
        <w:bidi w:val="0"/>
        <w:spacing w:line="50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54B2D54A">
      <w:pPr>
        <w:keepNext w:val="0"/>
        <w:keepLines w:val="0"/>
        <w:pageBreakBefore w:val="0"/>
        <w:overflowPunct/>
        <w:topLinePunct w:val="0"/>
        <w:autoSpaceDE/>
        <w:autoSpaceDN/>
        <w:bidi w:val="0"/>
        <w:spacing w:line="5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你单位的上述行为，违反了《排污许可管理条例》第十七条第二款</w:t>
      </w:r>
      <w:r>
        <w:rPr>
          <w:rFonts w:hint="eastAsia" w:ascii="仿宋_GB2312" w:hAnsi="仿宋_GB2312" w:eastAsia="仿宋_GB2312" w:cs="仿宋_GB2312"/>
          <w:sz w:val="32"/>
          <w:szCs w:val="32"/>
          <w:lang w:val="en-US" w:eastAsia="zh-CN"/>
        </w:rPr>
        <w:t>“排污单位应当遵守排污许可证规定，按照生态环境管理要求运行和维护污染防治设施，建立环境管理制度，严格控制污染物排放。”</w:t>
      </w:r>
      <w:r>
        <w:rPr>
          <w:rFonts w:hint="eastAsia" w:ascii="仿宋_GB2312" w:hAnsi="仿宋_GB2312" w:eastAsia="仿宋_GB2312" w:cs="仿宋_GB2312"/>
          <w:sz w:val="32"/>
          <w:szCs w:val="32"/>
        </w:rPr>
        <w:t>的规定，依据《排污许可管理条例》第三十四条</w:t>
      </w:r>
      <w:r>
        <w:rPr>
          <w:rFonts w:hint="eastAsia" w:ascii="仿宋_GB2312" w:hAnsi="仿宋_GB2312" w:eastAsia="仿宋_GB2312" w:cs="仿宋_GB2312"/>
          <w:sz w:val="32"/>
          <w:szCs w:val="32"/>
          <w:lang w:eastAsia="zh-CN"/>
        </w:rPr>
        <w:t>第一项“违反本条例规定，排污单位有下列行为之一的，由生态环境主管部门责令改正或者限制生产、停产整治，处20万元以上100万元以下的罚款；情节严重的，吊销排污许可证，报经有批准权的人民政府批准，责令停业、关闭：（一）超过许可排放浓度、许可排放量排放污染物。”的规定</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我局责令你单位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立即改正超过许可排放浓度排放水污染物的违法行为</w:t>
      </w:r>
      <w:r>
        <w:rPr>
          <w:rFonts w:hint="eastAsia" w:ascii="仿宋_GB2312" w:hAnsi="仿宋_GB2312" w:eastAsia="仿宋_GB2312" w:cs="仿宋_GB2312"/>
          <w:b/>
          <w:bCs/>
          <w:sz w:val="32"/>
          <w:szCs w:val="32"/>
        </w:rPr>
        <w:t>。</w:t>
      </w:r>
    </w:p>
    <w:p w14:paraId="43EF4B77">
      <w:pPr>
        <w:keepNext w:val="0"/>
        <w:keepLines w:val="0"/>
        <w:pageBreakBefore w:val="0"/>
        <w:widowControl w:val="0"/>
        <w:kinsoku/>
        <w:overflowPunct/>
        <w:topLinePunct w:val="0"/>
        <w:autoSpaceDE/>
        <w:autoSpaceDN/>
        <w:bidi w:val="0"/>
        <w:spacing w:line="500" w:lineRule="exact"/>
        <w:ind w:firstLine="640" w:firstLineChars="200"/>
        <w:jc w:val="both"/>
        <w:textAlignment w:val="auto"/>
        <w:rPr>
          <w:rFonts w:hint="default" w:ascii="Times New Roman" w:hAnsi="Times New Roman" w:eastAsia="黑体" w:cs="Times New Roman"/>
          <w:snapToGrid/>
          <w:kern w:val="2"/>
          <w:sz w:val="32"/>
          <w:szCs w:val="32"/>
        </w:rPr>
      </w:pPr>
      <w:r>
        <w:rPr>
          <w:rFonts w:hint="default" w:ascii="Times New Roman" w:hAnsi="Times New Roman" w:eastAsia="黑体" w:cs="Times New Roman"/>
          <w:snapToGrid/>
          <w:kern w:val="2"/>
          <w:sz w:val="32"/>
          <w:szCs w:val="32"/>
        </w:rPr>
        <w:t>三、</w:t>
      </w:r>
      <w:r>
        <w:rPr>
          <w:rFonts w:hint="default" w:ascii="Times New Roman" w:hAnsi="Times New Roman" w:eastAsia="黑体" w:cs="Times New Roman"/>
          <w:sz w:val="32"/>
          <w:szCs w:val="32"/>
        </w:rPr>
        <w:t>申请复议或者提起诉讼的途径和期限</w:t>
      </w:r>
    </w:p>
    <w:p w14:paraId="085C1B18">
      <w:pPr>
        <w:keepNext w:val="0"/>
        <w:keepLines w:val="0"/>
        <w:pageBreakBefore w:val="0"/>
        <w:widowControl w:val="0"/>
        <w:kinsoku/>
        <w:overflowPunct/>
        <w:topLinePunct w:val="0"/>
        <w:autoSpaceDE/>
        <w:autoSpaceDN/>
        <w:bidi w:val="0"/>
        <w:spacing w:line="500"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7071D38D">
      <w:pPr>
        <w:keepNext w:val="0"/>
        <w:keepLines w:val="0"/>
        <w:pageBreakBefore w:val="0"/>
        <w:widowControl w:val="0"/>
        <w:kinsoku/>
        <w:overflowPunct/>
        <w:topLinePunct w:val="0"/>
        <w:autoSpaceDE/>
        <w:autoSpaceDN/>
        <w:bidi w:val="0"/>
        <w:spacing w:line="500" w:lineRule="exact"/>
        <w:ind w:left="1585" w:leftChars="304" w:hanging="947" w:hangingChars="296"/>
        <w:textAlignment w:val="auto"/>
        <w:rPr>
          <w:rFonts w:hint="eastAsia" w:ascii="仿宋_GB2312" w:hAnsi="仿宋_GB2312" w:eastAsia="仿宋_GB2312" w:cs="仿宋_GB2312"/>
          <w:snapToGrid/>
          <w:kern w:val="2"/>
          <w:sz w:val="32"/>
          <w:szCs w:val="32"/>
        </w:rPr>
      </w:pPr>
    </w:p>
    <w:p w14:paraId="0F3831F1">
      <w:pPr>
        <w:keepNext w:val="0"/>
        <w:keepLines w:val="0"/>
        <w:pageBreakBefore w:val="0"/>
        <w:widowControl w:val="0"/>
        <w:kinsoku/>
        <w:overflowPunct/>
        <w:topLinePunct w:val="0"/>
        <w:autoSpaceDE/>
        <w:autoSpaceDN/>
        <w:bidi w:val="0"/>
        <w:spacing w:line="500" w:lineRule="exact"/>
        <w:ind w:left="1585" w:leftChars="304" w:hanging="947" w:hangingChars="296"/>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554B04AE">
      <w:pPr>
        <w:keepNext w:val="0"/>
        <w:keepLines w:val="0"/>
        <w:pageBreakBefore w:val="0"/>
        <w:widowControl w:val="0"/>
        <w:kinsoku/>
        <w:overflowPunct/>
        <w:topLinePunct w:val="0"/>
        <w:autoSpaceDE/>
        <w:autoSpaceDN/>
        <w:bidi w:val="0"/>
        <w:spacing w:line="500"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5B7834DB">
      <w:pPr>
        <w:keepNext w:val="0"/>
        <w:keepLines w:val="0"/>
        <w:pageBreakBefore w:val="0"/>
        <w:widowControl w:val="0"/>
        <w:kinsoku/>
        <w:overflowPunct/>
        <w:topLinePunct w:val="0"/>
        <w:autoSpaceDE/>
        <w:autoSpaceDN/>
        <w:bidi w:val="0"/>
        <w:spacing w:line="50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3719725A">
      <w:pPr>
        <w:keepNext w:val="0"/>
        <w:keepLines w:val="0"/>
        <w:pageBreakBefore w:val="0"/>
        <w:widowControl w:val="0"/>
        <w:kinsoku/>
        <w:overflowPunct/>
        <w:topLinePunct w:val="0"/>
        <w:autoSpaceDE/>
        <w:autoSpaceDN/>
        <w:bidi w:val="0"/>
        <w:spacing w:line="50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77571268">
      <w:pPr>
        <w:keepNext w:val="0"/>
        <w:keepLines w:val="0"/>
        <w:pageBreakBefore w:val="0"/>
        <w:widowControl w:val="0"/>
        <w:kinsoku/>
        <w:wordWrap w:val="0"/>
        <w:overflowPunct/>
        <w:topLinePunct w:val="0"/>
        <w:autoSpaceDE/>
        <w:autoSpaceDN/>
        <w:bidi w:val="0"/>
        <w:spacing w:line="500" w:lineRule="exact"/>
        <w:jc w:val="right"/>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 xml:space="preserve">江门市生态环境局    </w:t>
      </w:r>
    </w:p>
    <w:p w14:paraId="1868D188">
      <w:pPr>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rPr>
        <w:t>202</w:t>
      </w:r>
      <w:r>
        <w:rPr>
          <w:rFonts w:hint="eastAsia" w:ascii="仿宋_GB2312" w:hAnsi="仿宋_GB2312" w:eastAsia="仿宋_GB2312" w:cs="仿宋_GB2312"/>
          <w:snapToGrid/>
          <w:kern w:val="2"/>
          <w:sz w:val="32"/>
          <w:szCs w:val="32"/>
          <w:lang w:val="en-US" w:eastAsia="zh-CN"/>
        </w:rPr>
        <w:t>5</w:t>
      </w:r>
      <w:r>
        <w:rPr>
          <w:rFonts w:hint="eastAsia" w:ascii="仿宋_GB2312" w:hAnsi="仿宋_GB2312" w:eastAsia="仿宋_GB2312" w:cs="仿宋_GB2312"/>
          <w:snapToGrid/>
          <w:kern w:val="2"/>
          <w:sz w:val="32"/>
          <w:szCs w:val="32"/>
        </w:rPr>
        <w:t>年</w:t>
      </w:r>
      <w:r>
        <w:rPr>
          <w:rFonts w:hint="eastAsia" w:ascii="仿宋_GB2312" w:hAnsi="仿宋_GB2312" w:eastAsia="仿宋_GB2312" w:cs="仿宋_GB2312"/>
          <w:snapToGrid/>
          <w:kern w:val="2"/>
          <w:sz w:val="32"/>
          <w:szCs w:val="32"/>
          <w:lang w:val="en-US" w:eastAsia="zh-CN"/>
        </w:rPr>
        <w:t>12</w:t>
      </w:r>
      <w:r>
        <w:rPr>
          <w:rFonts w:hint="eastAsia" w:ascii="仿宋_GB2312" w:hAnsi="仿宋_GB2312" w:eastAsia="仿宋_GB2312" w:cs="仿宋_GB2312"/>
          <w:snapToGrid/>
          <w:kern w:val="2"/>
          <w:sz w:val="32"/>
          <w:szCs w:val="32"/>
        </w:rPr>
        <w:t>月</w:t>
      </w:r>
      <w:r>
        <w:rPr>
          <w:rFonts w:hint="eastAsia" w:ascii="仿宋_GB2312" w:hAnsi="仿宋_GB2312" w:eastAsia="仿宋_GB2312" w:cs="仿宋_GB2312"/>
          <w:snapToGrid/>
          <w:kern w:val="2"/>
          <w:sz w:val="32"/>
          <w:szCs w:val="32"/>
          <w:lang w:val="en-US" w:eastAsia="zh-CN"/>
        </w:rPr>
        <w:t>1</w:t>
      </w:r>
      <w:r>
        <w:rPr>
          <w:rFonts w:hint="eastAsia" w:ascii="仿宋_GB2312" w:hAnsi="仿宋_GB2312" w:eastAsia="仿宋_GB2312" w:cs="仿宋_GB2312"/>
          <w:snapToGrid/>
          <w:kern w:val="2"/>
          <w:sz w:val="32"/>
          <w:szCs w:val="32"/>
        </w:rPr>
        <w:t xml:space="preserve">日  </w:t>
      </w:r>
    </w:p>
    <w:tbl>
      <w:tblPr>
        <w:tblStyle w:val="4"/>
        <w:tblpPr w:leftFromText="180" w:rightFromText="180" w:vertAnchor="text" w:horzAnchor="page" w:tblpX="1537" w:tblpY="162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420F3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065CFE41">
            <w:pPr>
              <w:keepNext w:val="0"/>
              <w:keepLines w:val="0"/>
              <w:pageBreakBefore w:val="0"/>
              <w:overflowPunct/>
              <w:topLinePunct w:val="0"/>
              <w:bidi w:val="0"/>
              <w:spacing w:line="576" w:lineRule="exact"/>
              <w:ind w:left="960" w:hanging="960" w:hangingChars="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抄送：</w:t>
            </w:r>
            <w:r>
              <w:rPr>
                <w:rFonts w:hint="eastAsia" w:ascii="Times New Roman" w:hAnsi="Times New Roman" w:eastAsia="仿宋_GB2312" w:cs="Times New Roman"/>
                <w:sz w:val="32"/>
                <w:szCs w:val="32"/>
                <w:lang w:eastAsia="zh-CN"/>
              </w:rPr>
              <w:t>棠下镇人民政府</w:t>
            </w:r>
          </w:p>
        </w:tc>
      </w:tr>
    </w:tbl>
    <w:p w14:paraId="5D43FE31">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default" w:ascii="Times New Roman" w:hAnsi="Times New Roman" w:cs="Times New Roman"/>
        </w:rPr>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CAC33">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486A6">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07B486A6">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526D13"/>
    <w:rsid w:val="00BE19AB"/>
    <w:rsid w:val="01235181"/>
    <w:rsid w:val="02990117"/>
    <w:rsid w:val="046441B2"/>
    <w:rsid w:val="04C341BF"/>
    <w:rsid w:val="08B9254E"/>
    <w:rsid w:val="09E153CF"/>
    <w:rsid w:val="0A8850B7"/>
    <w:rsid w:val="0C770293"/>
    <w:rsid w:val="0D86073D"/>
    <w:rsid w:val="0E6077D9"/>
    <w:rsid w:val="0F450E31"/>
    <w:rsid w:val="0FC84B7C"/>
    <w:rsid w:val="11221756"/>
    <w:rsid w:val="1283507E"/>
    <w:rsid w:val="139B6A80"/>
    <w:rsid w:val="13D74BE2"/>
    <w:rsid w:val="195C0081"/>
    <w:rsid w:val="1A0E3D02"/>
    <w:rsid w:val="1A610736"/>
    <w:rsid w:val="1C174DF4"/>
    <w:rsid w:val="1D413EF5"/>
    <w:rsid w:val="1DF05394"/>
    <w:rsid w:val="1ED876CB"/>
    <w:rsid w:val="1F635C48"/>
    <w:rsid w:val="202579BE"/>
    <w:rsid w:val="22CF5092"/>
    <w:rsid w:val="24451297"/>
    <w:rsid w:val="24B73297"/>
    <w:rsid w:val="252B3F15"/>
    <w:rsid w:val="257B169F"/>
    <w:rsid w:val="2624159B"/>
    <w:rsid w:val="269079C8"/>
    <w:rsid w:val="26E760A0"/>
    <w:rsid w:val="29B208FE"/>
    <w:rsid w:val="2CA925C6"/>
    <w:rsid w:val="2E43075E"/>
    <w:rsid w:val="2E5A20EC"/>
    <w:rsid w:val="2E96749D"/>
    <w:rsid w:val="2EC851B9"/>
    <w:rsid w:val="33C111F0"/>
    <w:rsid w:val="371A0E96"/>
    <w:rsid w:val="37B67B3F"/>
    <w:rsid w:val="386B0EA1"/>
    <w:rsid w:val="38835CC1"/>
    <w:rsid w:val="3B641BF9"/>
    <w:rsid w:val="404A0BCA"/>
    <w:rsid w:val="406940E1"/>
    <w:rsid w:val="440350CE"/>
    <w:rsid w:val="467870E2"/>
    <w:rsid w:val="475A6BFF"/>
    <w:rsid w:val="4B132C9F"/>
    <w:rsid w:val="4D4202BA"/>
    <w:rsid w:val="4F99416D"/>
    <w:rsid w:val="521E7FBD"/>
    <w:rsid w:val="53C048A9"/>
    <w:rsid w:val="541F3870"/>
    <w:rsid w:val="583919BB"/>
    <w:rsid w:val="58697E51"/>
    <w:rsid w:val="5A106171"/>
    <w:rsid w:val="5A6C5E26"/>
    <w:rsid w:val="5BAA5E87"/>
    <w:rsid w:val="5D327901"/>
    <w:rsid w:val="645D370F"/>
    <w:rsid w:val="65882DCF"/>
    <w:rsid w:val="66DE6D71"/>
    <w:rsid w:val="6C864BE2"/>
    <w:rsid w:val="6E6E2354"/>
    <w:rsid w:val="729279F7"/>
    <w:rsid w:val="743A2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1882</Words>
  <Characters>2124</Characters>
  <Lines>6</Lines>
  <Paragraphs>1</Paragraphs>
  <TotalTime>7</TotalTime>
  <ScaleCrop>false</ScaleCrop>
  <LinksUpToDate>false</LinksUpToDate>
  <CharactersWithSpaces>2163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2023-06-08T02:33:00Z</cp:lastPrinted>
  <dcterms:modified xsi:type="dcterms:W3CDTF">2025-12-02T07:53:13Z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FDA9FF1EB42A42CF8974B3E474911862_11</vt:lpwstr>
  </property>
  <property fmtid="{D5CDD505-2E9C-101B-9397-08002B2CF9AE}" pid="4" name="KSOTemplateDocerSaveRecord">
    <vt:lpwstr>eyJoZGlkIjoiNDI2NTAyOGM4YjZjZmI2YTIzYjdhOGUzODRiNzI3OGQiLCJ1c2VySWQiOiI0MDk5NTExMDEifQ==</vt:lpwstr>
  </property>
</Properties>
</file>