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F7C5B">
      <w:pPr>
        <w:spacing w:line="360" w:lineRule="auto"/>
        <w:jc w:val="center"/>
        <w:rPr>
          <w:rFonts w:hint="eastAsia" w:ascii="方正小标宋简体" w:hAnsi="宋体" w:eastAsia="方正小标宋简体"/>
          <w:sz w:val="32"/>
          <w:szCs w:val="32"/>
        </w:rPr>
      </w:pPr>
      <w:r>
        <w:rPr>
          <w:rFonts w:hint="eastAsia" w:ascii="方正小标宋简体" w:hAnsi="宋体" w:eastAsia="方正小标宋简体"/>
          <w:sz w:val="32"/>
          <w:szCs w:val="32"/>
        </w:rPr>
        <w:t>江门市蓬江区市场监督管理局关于</w:t>
      </w:r>
    </w:p>
    <w:p w14:paraId="5FBB6A35">
      <w:pPr>
        <w:spacing w:line="360" w:lineRule="auto"/>
        <w:jc w:val="center"/>
        <w:rPr>
          <w:rFonts w:hint="eastAsia" w:ascii="方正小标宋简体" w:hAnsi="宋体" w:eastAsia="方正小标宋简体"/>
          <w:sz w:val="32"/>
          <w:szCs w:val="32"/>
          <w:lang w:eastAsia="zh-CN"/>
        </w:rPr>
      </w:pPr>
      <w:r>
        <w:rPr>
          <w:rFonts w:hint="eastAsia" w:ascii="方正小标宋简体" w:hAnsi="宋体" w:eastAsia="方正小标宋简体"/>
          <w:sz w:val="32"/>
          <w:szCs w:val="32"/>
        </w:rPr>
        <w:t>公务用车</w:t>
      </w:r>
      <w:r>
        <w:rPr>
          <w:rFonts w:hint="eastAsia" w:ascii="方正小标宋简体" w:hAnsi="宋体" w:eastAsia="方正小标宋简体"/>
          <w:sz w:val="32"/>
          <w:szCs w:val="32"/>
          <w:lang w:eastAsia="zh-CN"/>
        </w:rPr>
        <w:t>定点加油</w:t>
      </w:r>
      <w:r>
        <w:rPr>
          <w:rFonts w:hint="eastAsia" w:ascii="方正小标宋简体" w:hAnsi="宋体" w:eastAsia="方正小标宋简体"/>
          <w:sz w:val="32"/>
          <w:szCs w:val="32"/>
        </w:rPr>
        <w:t>服务需求</w:t>
      </w:r>
      <w:r>
        <w:rPr>
          <w:rFonts w:hint="eastAsia" w:ascii="方正小标宋简体" w:hAnsi="宋体" w:eastAsia="方正小标宋简体"/>
          <w:sz w:val="32"/>
          <w:szCs w:val="32"/>
          <w:lang w:eastAsia="zh-CN"/>
        </w:rPr>
        <w:t>书</w:t>
      </w:r>
    </w:p>
    <w:p w14:paraId="772BC820">
      <w:pPr>
        <w:spacing w:line="360" w:lineRule="auto"/>
        <w:jc w:val="center"/>
        <w:rPr>
          <w:rFonts w:ascii="方正小标宋简体" w:hAnsi="宋体" w:eastAsia="方正小标宋简体"/>
          <w:kern w:val="28"/>
          <w:sz w:val="32"/>
          <w:szCs w:val="32"/>
        </w:rPr>
      </w:pPr>
    </w:p>
    <w:p w14:paraId="4AD1DA97">
      <w:pPr>
        <w:numPr>
          <w:ilvl w:val="0"/>
          <w:numId w:val="2"/>
        </w:numPr>
        <w:rPr>
          <w:rFonts w:hint="eastAsia" w:ascii="宋体" w:hAnsi="宋体"/>
          <w:b/>
          <w:sz w:val="22"/>
          <w:lang w:eastAsia="zh-CN"/>
        </w:rPr>
      </w:pPr>
      <w:r>
        <w:rPr>
          <w:rFonts w:hint="eastAsia" w:ascii="宋体" w:hAnsi="宋体"/>
          <w:b/>
          <w:sz w:val="22"/>
          <w:lang w:eastAsia="zh-CN"/>
        </w:rPr>
        <w:t>服务内容</w:t>
      </w:r>
    </w:p>
    <w:p w14:paraId="54973ED5">
      <w:pPr>
        <w:numPr>
          <w:ilvl w:val="0"/>
          <w:numId w:val="3"/>
        </w:numPr>
        <w:ind w:left="-20" w:leftChars="0" w:firstLine="440" w:firstLineChars="0"/>
        <w:rPr>
          <w:rFonts w:hint="eastAsia" w:ascii="宋体" w:hAnsi="宋体" w:cs="宋体"/>
          <w:kern w:val="0"/>
          <w:sz w:val="22"/>
          <w:szCs w:val="22"/>
        </w:rPr>
      </w:pPr>
      <w:r>
        <w:rPr>
          <w:rFonts w:hint="eastAsia" w:ascii="宋体" w:hAnsi="宋体" w:cs="宋体"/>
          <w:kern w:val="0"/>
          <w:sz w:val="22"/>
          <w:szCs w:val="22"/>
          <w:lang w:val="en-US" w:eastAsia="zh-CN"/>
        </w:rPr>
        <w:t xml:space="preserve"> </w:t>
      </w:r>
      <w:r>
        <w:rPr>
          <w:rFonts w:hint="eastAsia" w:ascii="宋体" w:hAnsi="宋体" w:cs="宋体"/>
          <w:kern w:val="0"/>
          <w:sz w:val="22"/>
          <w:szCs w:val="22"/>
        </w:rPr>
        <w:t>15辆公务用车加油服务</w:t>
      </w:r>
    </w:p>
    <w:p w14:paraId="0A8CBA86">
      <w:pPr>
        <w:numPr>
          <w:ilvl w:val="0"/>
          <w:numId w:val="4"/>
        </w:numPr>
        <w:ind w:firstLine="420"/>
        <w:rPr>
          <w:rFonts w:hint="eastAsia" w:ascii="宋体" w:hAnsi="宋体" w:cs="宋体"/>
          <w:kern w:val="0"/>
          <w:sz w:val="22"/>
          <w:szCs w:val="22"/>
        </w:rPr>
      </w:pPr>
      <w:r>
        <w:rPr>
          <w:rFonts w:hint="eastAsia" w:ascii="宋体" w:hAnsi="宋体" w:cs="宋体"/>
          <w:kern w:val="0"/>
          <w:sz w:val="22"/>
          <w:szCs w:val="22"/>
        </w:rPr>
        <w:t>需核实加油车辆的车牌号码与加油卡上标注的车牌号码一致</w:t>
      </w:r>
    </w:p>
    <w:p w14:paraId="1384FBFF">
      <w:pPr>
        <w:numPr>
          <w:ilvl w:val="0"/>
          <w:numId w:val="4"/>
        </w:numPr>
        <w:ind w:firstLine="420"/>
        <w:rPr>
          <w:rFonts w:hint="eastAsia" w:ascii="宋体" w:hAnsi="宋体" w:cs="宋体"/>
          <w:kern w:val="0"/>
          <w:sz w:val="22"/>
          <w:szCs w:val="22"/>
        </w:rPr>
      </w:pPr>
      <w:r>
        <w:rPr>
          <w:rFonts w:hint="eastAsia" w:ascii="宋体" w:hAnsi="宋体" w:cs="宋体"/>
          <w:kern w:val="0"/>
          <w:sz w:val="22"/>
          <w:szCs w:val="22"/>
        </w:rPr>
        <w:t>每季度提供一次加油记录。</w:t>
      </w:r>
    </w:p>
    <w:p w14:paraId="37962540">
      <w:pPr>
        <w:ind w:firstLine="420"/>
        <w:rPr>
          <w:rFonts w:hint="eastAsia" w:ascii="宋体" w:hAnsi="宋体" w:cs="宋体"/>
          <w:kern w:val="0"/>
          <w:sz w:val="22"/>
          <w:szCs w:val="22"/>
        </w:rPr>
      </w:pPr>
    </w:p>
    <w:p w14:paraId="3B6A2626">
      <w:pPr>
        <w:pStyle w:val="44"/>
        <w:numPr>
          <w:ilvl w:val="0"/>
          <w:numId w:val="5"/>
        </w:numPr>
        <w:ind w:firstLineChars="0"/>
        <w:rPr>
          <w:rFonts w:ascii="宋体" w:hAnsi="宋体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sz w:val="22"/>
        </w:rPr>
        <w:t>价格</w:t>
      </w:r>
    </w:p>
    <w:p w14:paraId="3CD82DC2">
      <w:pPr>
        <w:pStyle w:val="44"/>
        <w:numPr>
          <w:ilvl w:val="0"/>
          <w:numId w:val="0"/>
        </w:numPr>
        <w:ind w:firstLine="440" w:firstLineChars="200"/>
        <w:jc w:val="both"/>
        <w:rPr>
          <w:rFonts w:hint="eastAsia" w:ascii="宋体" w:hAnsi="宋体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油价优惠报价说明。</w:t>
      </w:r>
    </w:p>
    <w:p w14:paraId="464EC963">
      <w:pPr>
        <w:pStyle w:val="44"/>
        <w:numPr>
          <w:ilvl w:val="0"/>
          <w:numId w:val="0"/>
        </w:numPr>
        <w:ind w:leftChars="200"/>
        <w:jc w:val="both"/>
        <w:rPr>
          <w:rFonts w:hint="eastAsia" w:ascii="宋体" w:hAnsi="宋体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02343280">
      <w:pPr>
        <w:pStyle w:val="44"/>
        <w:numPr>
          <w:ilvl w:val="0"/>
          <w:numId w:val="5"/>
        </w:numPr>
        <w:ind w:firstLineChars="0"/>
        <w:rPr>
          <w:rFonts w:ascii="宋体" w:hAnsi="宋体" w:cs="Arial"/>
          <w:color w:val="000000"/>
          <w:sz w:val="22"/>
          <w:szCs w:val="22"/>
        </w:rPr>
      </w:pPr>
      <w:r>
        <w:rPr>
          <w:rFonts w:hint="eastAsia" w:ascii="宋体" w:hAnsi="宋体"/>
          <w:b/>
          <w:sz w:val="22"/>
        </w:rPr>
        <w:t>服务周期</w:t>
      </w:r>
    </w:p>
    <w:p w14:paraId="0C369711">
      <w:pPr>
        <w:pStyle w:val="44"/>
        <w:numPr>
          <w:ilvl w:val="0"/>
          <w:numId w:val="0"/>
        </w:numPr>
        <w:ind w:leftChars="200"/>
        <w:rPr>
          <w:rFonts w:hint="eastAsia" w:ascii="宋体" w:hAnsi="宋体" w:cs="Arial"/>
          <w:color w:val="000000"/>
          <w:sz w:val="22"/>
          <w:szCs w:val="22"/>
        </w:rPr>
      </w:pPr>
      <w:r>
        <w:rPr>
          <w:rFonts w:hint="eastAsia" w:ascii="宋体" w:hAnsi="宋体" w:cs="Arial"/>
          <w:color w:val="000000"/>
          <w:sz w:val="22"/>
          <w:szCs w:val="22"/>
        </w:rPr>
        <w:t>服务期限为</w:t>
      </w:r>
      <w:r>
        <w:rPr>
          <w:rFonts w:hint="eastAsia" w:ascii="宋体" w:hAnsi="宋体" w:cs="Arial"/>
          <w:color w:val="000000"/>
          <w:sz w:val="22"/>
          <w:szCs w:val="22"/>
          <w:lang w:eastAsia="zh-CN"/>
        </w:rPr>
        <w:t>：</w:t>
      </w:r>
      <w:r>
        <w:rPr>
          <w:rFonts w:hint="eastAsia" w:ascii="宋体" w:hAnsi="宋体" w:cs="Arial"/>
          <w:color w:val="000000"/>
          <w:sz w:val="22"/>
          <w:szCs w:val="22"/>
        </w:rPr>
        <w:t>自合同签订之日起</w:t>
      </w:r>
      <w:r>
        <w:rPr>
          <w:rFonts w:hint="eastAsia" w:ascii="宋体" w:hAnsi="宋体" w:cs="Arial"/>
          <w:color w:val="000000"/>
          <w:sz w:val="22"/>
          <w:szCs w:val="22"/>
          <w:lang w:eastAsia="zh-CN"/>
        </w:rPr>
        <w:t>一</w:t>
      </w:r>
      <w:r>
        <w:rPr>
          <w:rFonts w:hint="eastAsia" w:ascii="宋体" w:hAnsi="宋体" w:cs="Arial"/>
          <w:color w:val="000000"/>
          <w:sz w:val="22"/>
          <w:szCs w:val="22"/>
        </w:rPr>
        <w:t>年。</w:t>
      </w:r>
    </w:p>
    <w:p w14:paraId="73E37973">
      <w:pPr>
        <w:pStyle w:val="44"/>
        <w:numPr>
          <w:ilvl w:val="0"/>
          <w:numId w:val="0"/>
        </w:numPr>
        <w:ind w:leftChars="200"/>
        <w:rPr>
          <w:rFonts w:hint="eastAsia" w:ascii="宋体" w:hAnsi="宋体"/>
          <w:kern w:val="0"/>
          <w:sz w:val="22"/>
          <w:szCs w:val="22"/>
        </w:rPr>
      </w:pPr>
    </w:p>
    <w:p w14:paraId="240914E6">
      <w:pPr>
        <w:numPr>
          <w:ilvl w:val="0"/>
          <w:numId w:val="5"/>
        </w:numPr>
        <w:ind w:left="480" w:leftChars="0" w:hanging="480" w:firstLineChars="0"/>
        <w:rPr>
          <w:rFonts w:hint="eastAsia" w:ascii="宋体" w:hAnsi="宋体"/>
          <w:b/>
          <w:sz w:val="22"/>
        </w:rPr>
      </w:pPr>
      <w:r>
        <w:rPr>
          <w:rFonts w:hint="eastAsia" w:ascii="宋体" w:hAnsi="宋体"/>
          <w:b/>
          <w:sz w:val="22"/>
        </w:rPr>
        <w:t>供应商需满足的条件</w:t>
      </w:r>
    </w:p>
    <w:p w14:paraId="2231B10A">
      <w:pPr>
        <w:numPr>
          <w:ilvl w:val="0"/>
          <w:numId w:val="6"/>
        </w:numPr>
        <w:ind w:firstLine="440" w:firstLineChars="200"/>
        <w:rPr>
          <w:rFonts w:hint="eastAsia" w:hAnsi="宋体"/>
          <w:sz w:val="22"/>
          <w:szCs w:val="22"/>
        </w:rPr>
      </w:pPr>
      <w:r>
        <w:rPr>
          <w:rFonts w:hint="eastAsia" w:hAnsi="宋体"/>
          <w:sz w:val="22"/>
          <w:szCs w:val="22"/>
        </w:rPr>
        <w:t>供应商需具备相关经营资格，近三年内无严重违法行为，无信用不良纪录。</w:t>
      </w:r>
    </w:p>
    <w:p w14:paraId="615489F2">
      <w:pPr>
        <w:numPr>
          <w:ilvl w:val="0"/>
          <w:numId w:val="6"/>
        </w:numPr>
        <w:ind w:left="0" w:leftChars="0" w:firstLine="440" w:firstLineChars="200"/>
        <w:rPr>
          <w:rFonts w:hint="eastAsia" w:hAnsi="宋体"/>
          <w:sz w:val="22"/>
          <w:szCs w:val="22"/>
        </w:rPr>
      </w:pPr>
      <w:r>
        <w:rPr>
          <w:rFonts w:hint="eastAsia" w:hAnsi="宋体"/>
          <w:sz w:val="22"/>
          <w:szCs w:val="22"/>
        </w:rPr>
        <w:t>供应商应当具有《成品油批发经营批准证书》或《成品油零售经营批准证书》(提供有效的《成品油批发经营批准证书》或《成品油零售经营批准证书》)具备处理突发事件（故）的应急能力，并提供完善的应急及突发事件处理服务。</w:t>
      </w:r>
    </w:p>
    <w:p w14:paraId="6545F767">
      <w:pPr>
        <w:numPr>
          <w:ilvl w:val="0"/>
          <w:numId w:val="6"/>
        </w:numPr>
        <w:ind w:left="0" w:leftChars="0" w:firstLine="440" w:firstLineChars="200"/>
        <w:rPr>
          <w:rFonts w:hint="eastAsia" w:hAnsi="宋体"/>
          <w:sz w:val="22"/>
          <w:szCs w:val="22"/>
        </w:rPr>
      </w:pPr>
      <w:r>
        <w:rPr>
          <w:rFonts w:hint="eastAsia" w:hAnsi="宋体"/>
          <w:sz w:val="22"/>
          <w:szCs w:val="22"/>
        </w:rPr>
        <w:t>本项目不接受联合体响应，不允许转包、分包。</w:t>
      </w:r>
    </w:p>
    <w:p w14:paraId="1254F72B">
      <w:pPr>
        <w:ind w:firstLine="440" w:firstLineChars="200"/>
        <w:rPr>
          <w:rFonts w:hint="eastAsia" w:hAnsi="宋体"/>
          <w:sz w:val="22"/>
          <w:szCs w:val="22"/>
        </w:rPr>
      </w:pPr>
    </w:p>
    <w:p w14:paraId="4256498A">
      <w:pPr>
        <w:numPr>
          <w:ilvl w:val="0"/>
          <w:numId w:val="5"/>
        </w:numPr>
        <w:ind w:left="480" w:leftChars="0" w:hanging="480" w:firstLineChars="0"/>
        <w:rPr>
          <w:rFonts w:hint="eastAsia" w:ascii="宋体" w:hAnsi="宋体"/>
          <w:b/>
          <w:sz w:val="22"/>
        </w:rPr>
      </w:pPr>
      <w:r>
        <w:rPr>
          <w:rFonts w:hint="eastAsia" w:ascii="宋体" w:hAnsi="宋体"/>
          <w:b/>
          <w:sz w:val="22"/>
        </w:rPr>
        <w:t>保密承诺</w:t>
      </w:r>
    </w:p>
    <w:p w14:paraId="4B4F3599">
      <w:pPr>
        <w:numPr>
          <w:ilvl w:val="0"/>
          <w:numId w:val="0"/>
        </w:numPr>
        <w:ind w:leftChars="0" w:firstLine="440" w:firstLineChars="200"/>
        <w:rPr>
          <w:rFonts w:ascii="宋体" w:hAnsi="宋体" w:cs="Arial"/>
          <w:color w:val="000000"/>
          <w:sz w:val="22"/>
          <w:szCs w:val="22"/>
        </w:rPr>
      </w:pPr>
      <w:r>
        <w:rPr>
          <w:rFonts w:hint="eastAsia" w:ascii="宋体" w:hAnsi="宋体"/>
          <w:sz w:val="22"/>
          <w:szCs w:val="22"/>
        </w:rPr>
        <w:t>供应商承诺严格遵守国家关于保密（包括私隐）方面的所有法律法规，对涉及采购方的数据及资料保密。所有工作时间内，可能或必须知道的用户书面资料或其他拷贝，必须在维修完成并用户验收后，不得保留书面或其他形式的拷贝；并对已知的数据、资料保密。在任何情形下，本条所规定的供应商承诺应永久持续有效，若供应商或因供应商原因违反本条款的规定，供应商应并赔偿造成采购方的损失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titlePg/>
      <w:docGrid w:type="lines"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DD5284">
    <w:pPr>
      <w:pStyle w:val="1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 w14:paraId="3AB3948E">
    <w:pPr>
      <w:pStyle w:val="10"/>
      <w:spacing w:line="14" w:lineRule="auto"/>
      <w:rPr>
        <w:sz w:val="1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DCF1CF"/>
    <w:multiLevelType w:val="singleLevel"/>
    <w:tmpl w:val="84DCF1CF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BC44FD5"/>
    <w:multiLevelType w:val="singleLevel"/>
    <w:tmpl w:val="CBC44FD5"/>
    <w:lvl w:ilvl="0" w:tentative="0">
      <w:start w:val="1"/>
      <w:numFmt w:val="decimal"/>
      <w:suff w:val="space"/>
      <w:lvlText w:val="%1."/>
      <w:lvlJc w:val="left"/>
      <w:pPr>
        <w:ind w:left="-20"/>
      </w:pPr>
    </w:lvl>
  </w:abstractNum>
  <w:abstractNum w:abstractNumId="2">
    <w:nsid w:val="F40A9F7D"/>
    <w:multiLevelType w:val="singleLevel"/>
    <w:tmpl w:val="F40A9F7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E096C54"/>
    <w:multiLevelType w:val="multilevel"/>
    <w:tmpl w:val="4E096C54"/>
    <w:lvl w:ilvl="0" w:tentative="0">
      <w:start w:val="1"/>
      <w:numFmt w:val="chineseCountingThousand"/>
      <w:pStyle w:val="55"/>
      <w:lvlText w:val="第%1条"/>
      <w:lvlJc w:val="left"/>
      <w:pPr>
        <w:tabs>
          <w:tab w:val="left" w:pos="1440"/>
        </w:tabs>
        <w:ind w:left="360" w:hanging="360"/>
      </w:pPr>
      <w:rPr>
        <w:rFonts w:hint="eastAsia"/>
      </w:rPr>
    </w:lvl>
    <w:lvl w:ilvl="1" w:tentative="0">
      <w:start w:val="1"/>
      <w:numFmt w:val="decimal"/>
      <w:lvlText w:val="%2)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548DA191"/>
    <w:multiLevelType w:val="singleLevel"/>
    <w:tmpl w:val="548DA191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7C6E5C4D"/>
    <w:multiLevelType w:val="multilevel"/>
    <w:tmpl w:val="7C6E5C4D"/>
    <w:lvl w:ilvl="0" w:tentative="0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4DE"/>
    <w:rsid w:val="00000916"/>
    <w:rsid w:val="00001384"/>
    <w:rsid w:val="000026FB"/>
    <w:rsid w:val="00005CC0"/>
    <w:rsid w:val="0002132B"/>
    <w:rsid w:val="000268B9"/>
    <w:rsid w:val="000318C3"/>
    <w:rsid w:val="000335C9"/>
    <w:rsid w:val="000342AB"/>
    <w:rsid w:val="00034681"/>
    <w:rsid w:val="00042CB5"/>
    <w:rsid w:val="00043BAA"/>
    <w:rsid w:val="000442E6"/>
    <w:rsid w:val="00044EA2"/>
    <w:rsid w:val="00047667"/>
    <w:rsid w:val="00050777"/>
    <w:rsid w:val="0005525D"/>
    <w:rsid w:val="000612AF"/>
    <w:rsid w:val="000706AC"/>
    <w:rsid w:val="000719B5"/>
    <w:rsid w:val="00073565"/>
    <w:rsid w:val="000762C4"/>
    <w:rsid w:val="00092BDD"/>
    <w:rsid w:val="000952D0"/>
    <w:rsid w:val="00096C30"/>
    <w:rsid w:val="000A044A"/>
    <w:rsid w:val="000A49A9"/>
    <w:rsid w:val="000A5648"/>
    <w:rsid w:val="000B0E21"/>
    <w:rsid w:val="000B74CF"/>
    <w:rsid w:val="000C60B6"/>
    <w:rsid w:val="000D6EAA"/>
    <w:rsid w:val="000E3395"/>
    <w:rsid w:val="000E5422"/>
    <w:rsid w:val="000F0764"/>
    <w:rsid w:val="000F2B28"/>
    <w:rsid w:val="000F4028"/>
    <w:rsid w:val="000F4E3E"/>
    <w:rsid w:val="000F54EB"/>
    <w:rsid w:val="000F79F5"/>
    <w:rsid w:val="001025B3"/>
    <w:rsid w:val="001025BF"/>
    <w:rsid w:val="00102C18"/>
    <w:rsid w:val="001061CE"/>
    <w:rsid w:val="0011242D"/>
    <w:rsid w:val="00112C86"/>
    <w:rsid w:val="00127D9F"/>
    <w:rsid w:val="00132517"/>
    <w:rsid w:val="00135E5D"/>
    <w:rsid w:val="00141BA1"/>
    <w:rsid w:val="0014361D"/>
    <w:rsid w:val="00143FA1"/>
    <w:rsid w:val="00160126"/>
    <w:rsid w:val="00164F3C"/>
    <w:rsid w:val="001650F9"/>
    <w:rsid w:val="00166E1A"/>
    <w:rsid w:val="0017075A"/>
    <w:rsid w:val="00170D82"/>
    <w:rsid w:val="00182041"/>
    <w:rsid w:val="0018217C"/>
    <w:rsid w:val="0018367B"/>
    <w:rsid w:val="001856A7"/>
    <w:rsid w:val="00186D8D"/>
    <w:rsid w:val="00186EB7"/>
    <w:rsid w:val="00190D5E"/>
    <w:rsid w:val="00192619"/>
    <w:rsid w:val="00197CCA"/>
    <w:rsid w:val="001A376A"/>
    <w:rsid w:val="001A526A"/>
    <w:rsid w:val="001A65EF"/>
    <w:rsid w:val="001B224D"/>
    <w:rsid w:val="001B2FE7"/>
    <w:rsid w:val="001B4D31"/>
    <w:rsid w:val="001B5EB5"/>
    <w:rsid w:val="001B7DA4"/>
    <w:rsid w:val="001C1828"/>
    <w:rsid w:val="001C6647"/>
    <w:rsid w:val="001D0DCB"/>
    <w:rsid w:val="001D2838"/>
    <w:rsid w:val="001D2E83"/>
    <w:rsid w:val="001D4AB2"/>
    <w:rsid w:val="001D51EF"/>
    <w:rsid w:val="001D5207"/>
    <w:rsid w:val="001D5BAE"/>
    <w:rsid w:val="001E0FB2"/>
    <w:rsid w:val="001E189D"/>
    <w:rsid w:val="001E57CA"/>
    <w:rsid w:val="001E5EC4"/>
    <w:rsid w:val="001E6EE8"/>
    <w:rsid w:val="001F1F0C"/>
    <w:rsid w:val="001F1F49"/>
    <w:rsid w:val="001F60DB"/>
    <w:rsid w:val="00200046"/>
    <w:rsid w:val="00201978"/>
    <w:rsid w:val="002020FE"/>
    <w:rsid w:val="002026DA"/>
    <w:rsid w:val="002062A9"/>
    <w:rsid w:val="00206BF4"/>
    <w:rsid w:val="00206FA7"/>
    <w:rsid w:val="002071C2"/>
    <w:rsid w:val="002071CE"/>
    <w:rsid w:val="002151FE"/>
    <w:rsid w:val="00220B97"/>
    <w:rsid w:val="00220C19"/>
    <w:rsid w:val="00222D66"/>
    <w:rsid w:val="00226EF1"/>
    <w:rsid w:val="0023026C"/>
    <w:rsid w:val="00232C64"/>
    <w:rsid w:val="002379F0"/>
    <w:rsid w:val="002461F7"/>
    <w:rsid w:val="0025212D"/>
    <w:rsid w:val="00253039"/>
    <w:rsid w:val="00253F21"/>
    <w:rsid w:val="00254629"/>
    <w:rsid w:val="0025643C"/>
    <w:rsid w:val="00256725"/>
    <w:rsid w:val="002570F4"/>
    <w:rsid w:val="00257735"/>
    <w:rsid w:val="00257E41"/>
    <w:rsid w:val="002674F4"/>
    <w:rsid w:val="0027263A"/>
    <w:rsid w:val="00276080"/>
    <w:rsid w:val="00281FB0"/>
    <w:rsid w:val="002823DB"/>
    <w:rsid w:val="00283CE9"/>
    <w:rsid w:val="00284CCA"/>
    <w:rsid w:val="002853EA"/>
    <w:rsid w:val="00285496"/>
    <w:rsid w:val="002855A3"/>
    <w:rsid w:val="00295E65"/>
    <w:rsid w:val="00296697"/>
    <w:rsid w:val="002A14D8"/>
    <w:rsid w:val="002A1F78"/>
    <w:rsid w:val="002A2C8E"/>
    <w:rsid w:val="002A5475"/>
    <w:rsid w:val="002A7F72"/>
    <w:rsid w:val="002B0C49"/>
    <w:rsid w:val="002B21B3"/>
    <w:rsid w:val="002C2FC4"/>
    <w:rsid w:val="002D01C1"/>
    <w:rsid w:val="002D0C48"/>
    <w:rsid w:val="002D4546"/>
    <w:rsid w:val="002D4A84"/>
    <w:rsid w:val="002D51C0"/>
    <w:rsid w:val="002D5BD7"/>
    <w:rsid w:val="002D71B9"/>
    <w:rsid w:val="002D7746"/>
    <w:rsid w:val="002D7DF0"/>
    <w:rsid w:val="002F041F"/>
    <w:rsid w:val="002F414A"/>
    <w:rsid w:val="002F56B6"/>
    <w:rsid w:val="002F6161"/>
    <w:rsid w:val="002F676B"/>
    <w:rsid w:val="0030093C"/>
    <w:rsid w:val="003046A8"/>
    <w:rsid w:val="00305474"/>
    <w:rsid w:val="00306F6B"/>
    <w:rsid w:val="003071AD"/>
    <w:rsid w:val="003071B7"/>
    <w:rsid w:val="00311338"/>
    <w:rsid w:val="003125DF"/>
    <w:rsid w:val="003126A6"/>
    <w:rsid w:val="003172A8"/>
    <w:rsid w:val="00320EC0"/>
    <w:rsid w:val="0032282E"/>
    <w:rsid w:val="00322904"/>
    <w:rsid w:val="00323BE3"/>
    <w:rsid w:val="003270A3"/>
    <w:rsid w:val="0033458E"/>
    <w:rsid w:val="00340FAE"/>
    <w:rsid w:val="00344670"/>
    <w:rsid w:val="00344A31"/>
    <w:rsid w:val="00352FD3"/>
    <w:rsid w:val="00361BAC"/>
    <w:rsid w:val="00361DD2"/>
    <w:rsid w:val="00362911"/>
    <w:rsid w:val="00363B76"/>
    <w:rsid w:val="0037214B"/>
    <w:rsid w:val="00372462"/>
    <w:rsid w:val="00377427"/>
    <w:rsid w:val="003833A8"/>
    <w:rsid w:val="00383BCB"/>
    <w:rsid w:val="00384BBC"/>
    <w:rsid w:val="00386776"/>
    <w:rsid w:val="00390722"/>
    <w:rsid w:val="00391623"/>
    <w:rsid w:val="003A0E4E"/>
    <w:rsid w:val="003A14CD"/>
    <w:rsid w:val="003A3A1B"/>
    <w:rsid w:val="003A44E4"/>
    <w:rsid w:val="003A5195"/>
    <w:rsid w:val="003A5CDF"/>
    <w:rsid w:val="003A6F5E"/>
    <w:rsid w:val="003B0503"/>
    <w:rsid w:val="003B149C"/>
    <w:rsid w:val="003B31EC"/>
    <w:rsid w:val="003B3D3F"/>
    <w:rsid w:val="003B3FE6"/>
    <w:rsid w:val="003C1AEC"/>
    <w:rsid w:val="003C1C04"/>
    <w:rsid w:val="003D1974"/>
    <w:rsid w:val="003D28DC"/>
    <w:rsid w:val="003D6ECB"/>
    <w:rsid w:val="003E05AD"/>
    <w:rsid w:val="003E4C2C"/>
    <w:rsid w:val="003F1D95"/>
    <w:rsid w:val="003F73BB"/>
    <w:rsid w:val="00407483"/>
    <w:rsid w:val="00411EDD"/>
    <w:rsid w:val="00413F9A"/>
    <w:rsid w:val="00415B2F"/>
    <w:rsid w:val="00424FC3"/>
    <w:rsid w:val="00426A8B"/>
    <w:rsid w:val="004319B5"/>
    <w:rsid w:val="00433AB9"/>
    <w:rsid w:val="00437F58"/>
    <w:rsid w:val="00441EB3"/>
    <w:rsid w:val="00452905"/>
    <w:rsid w:val="00452DC6"/>
    <w:rsid w:val="00453D4C"/>
    <w:rsid w:val="00454C94"/>
    <w:rsid w:val="00456322"/>
    <w:rsid w:val="0046261C"/>
    <w:rsid w:val="00464720"/>
    <w:rsid w:val="00465716"/>
    <w:rsid w:val="00465D25"/>
    <w:rsid w:val="0046628A"/>
    <w:rsid w:val="00467A1E"/>
    <w:rsid w:val="00471B47"/>
    <w:rsid w:val="00475AB0"/>
    <w:rsid w:val="00484420"/>
    <w:rsid w:val="00485FD1"/>
    <w:rsid w:val="00493AAC"/>
    <w:rsid w:val="00495DB5"/>
    <w:rsid w:val="004A3810"/>
    <w:rsid w:val="004A6B37"/>
    <w:rsid w:val="004B2959"/>
    <w:rsid w:val="004B52B5"/>
    <w:rsid w:val="004B62CB"/>
    <w:rsid w:val="004B669F"/>
    <w:rsid w:val="004B6EA7"/>
    <w:rsid w:val="004C3E7A"/>
    <w:rsid w:val="004C4AED"/>
    <w:rsid w:val="004E6401"/>
    <w:rsid w:val="004F1658"/>
    <w:rsid w:val="004F2668"/>
    <w:rsid w:val="004F2962"/>
    <w:rsid w:val="004F384E"/>
    <w:rsid w:val="004F59A3"/>
    <w:rsid w:val="004F7D09"/>
    <w:rsid w:val="0050106A"/>
    <w:rsid w:val="00507BA4"/>
    <w:rsid w:val="00507E68"/>
    <w:rsid w:val="00520008"/>
    <w:rsid w:val="005216C2"/>
    <w:rsid w:val="005229F1"/>
    <w:rsid w:val="00527C4D"/>
    <w:rsid w:val="00531285"/>
    <w:rsid w:val="00546AE4"/>
    <w:rsid w:val="00547B1C"/>
    <w:rsid w:val="00552280"/>
    <w:rsid w:val="005639A1"/>
    <w:rsid w:val="00567DBC"/>
    <w:rsid w:val="0057136C"/>
    <w:rsid w:val="00571A49"/>
    <w:rsid w:val="00575578"/>
    <w:rsid w:val="00581B7D"/>
    <w:rsid w:val="0058506F"/>
    <w:rsid w:val="00585974"/>
    <w:rsid w:val="00590DC5"/>
    <w:rsid w:val="00592271"/>
    <w:rsid w:val="0059603C"/>
    <w:rsid w:val="005A1F80"/>
    <w:rsid w:val="005A2834"/>
    <w:rsid w:val="005A6EDD"/>
    <w:rsid w:val="005A7140"/>
    <w:rsid w:val="005B032E"/>
    <w:rsid w:val="005B5DAB"/>
    <w:rsid w:val="005C5C27"/>
    <w:rsid w:val="005D0072"/>
    <w:rsid w:val="005D0E70"/>
    <w:rsid w:val="005D15E4"/>
    <w:rsid w:val="005D2F2C"/>
    <w:rsid w:val="005D6B78"/>
    <w:rsid w:val="005D71CD"/>
    <w:rsid w:val="005E6AE9"/>
    <w:rsid w:val="005E7145"/>
    <w:rsid w:val="005E7942"/>
    <w:rsid w:val="005F4A93"/>
    <w:rsid w:val="005F5906"/>
    <w:rsid w:val="005F66C1"/>
    <w:rsid w:val="00600CEC"/>
    <w:rsid w:val="0060198F"/>
    <w:rsid w:val="0060438A"/>
    <w:rsid w:val="00614450"/>
    <w:rsid w:val="00621A30"/>
    <w:rsid w:val="0062250C"/>
    <w:rsid w:val="00624C09"/>
    <w:rsid w:val="00632A77"/>
    <w:rsid w:val="00637897"/>
    <w:rsid w:val="00637A04"/>
    <w:rsid w:val="006527BF"/>
    <w:rsid w:val="00654E94"/>
    <w:rsid w:val="00655D85"/>
    <w:rsid w:val="00662C9B"/>
    <w:rsid w:val="00670B76"/>
    <w:rsid w:val="006718F3"/>
    <w:rsid w:val="00674E52"/>
    <w:rsid w:val="00675310"/>
    <w:rsid w:val="00682AAF"/>
    <w:rsid w:val="00684785"/>
    <w:rsid w:val="00684F05"/>
    <w:rsid w:val="00687533"/>
    <w:rsid w:val="00687A33"/>
    <w:rsid w:val="00691546"/>
    <w:rsid w:val="00694808"/>
    <w:rsid w:val="006A104B"/>
    <w:rsid w:val="006A7937"/>
    <w:rsid w:val="006B3EEF"/>
    <w:rsid w:val="006B7048"/>
    <w:rsid w:val="006C030A"/>
    <w:rsid w:val="006C1746"/>
    <w:rsid w:val="006C62BF"/>
    <w:rsid w:val="006C70CD"/>
    <w:rsid w:val="006D419E"/>
    <w:rsid w:val="006D7363"/>
    <w:rsid w:val="006E0E1D"/>
    <w:rsid w:val="006E2526"/>
    <w:rsid w:val="006E37B5"/>
    <w:rsid w:val="006E4712"/>
    <w:rsid w:val="006E64EB"/>
    <w:rsid w:val="006F317D"/>
    <w:rsid w:val="006F52EB"/>
    <w:rsid w:val="006F54E8"/>
    <w:rsid w:val="00702A0D"/>
    <w:rsid w:val="00705870"/>
    <w:rsid w:val="0071047E"/>
    <w:rsid w:val="00713AFE"/>
    <w:rsid w:val="00714EBD"/>
    <w:rsid w:val="007175A8"/>
    <w:rsid w:val="00720384"/>
    <w:rsid w:val="00722BCF"/>
    <w:rsid w:val="0072778A"/>
    <w:rsid w:val="007277B5"/>
    <w:rsid w:val="007346CE"/>
    <w:rsid w:val="00735418"/>
    <w:rsid w:val="00735785"/>
    <w:rsid w:val="007424A1"/>
    <w:rsid w:val="00746165"/>
    <w:rsid w:val="00746618"/>
    <w:rsid w:val="00747245"/>
    <w:rsid w:val="00754C01"/>
    <w:rsid w:val="0075660D"/>
    <w:rsid w:val="00756A31"/>
    <w:rsid w:val="007578CA"/>
    <w:rsid w:val="00765481"/>
    <w:rsid w:val="0076727B"/>
    <w:rsid w:val="007711A5"/>
    <w:rsid w:val="00790B56"/>
    <w:rsid w:val="0079512A"/>
    <w:rsid w:val="007979F7"/>
    <w:rsid w:val="007A2FD4"/>
    <w:rsid w:val="007A511F"/>
    <w:rsid w:val="007B2DEA"/>
    <w:rsid w:val="007C0D5D"/>
    <w:rsid w:val="007C1825"/>
    <w:rsid w:val="007C3F59"/>
    <w:rsid w:val="007C467F"/>
    <w:rsid w:val="007C4C9A"/>
    <w:rsid w:val="007C536E"/>
    <w:rsid w:val="007C7C07"/>
    <w:rsid w:val="007D1534"/>
    <w:rsid w:val="007D48CC"/>
    <w:rsid w:val="007D6161"/>
    <w:rsid w:val="007E2E57"/>
    <w:rsid w:val="007E4751"/>
    <w:rsid w:val="007F1A20"/>
    <w:rsid w:val="007F4B03"/>
    <w:rsid w:val="007F4DF3"/>
    <w:rsid w:val="007F5139"/>
    <w:rsid w:val="008016B8"/>
    <w:rsid w:val="00802029"/>
    <w:rsid w:val="008021C4"/>
    <w:rsid w:val="008050A8"/>
    <w:rsid w:val="00806486"/>
    <w:rsid w:val="008109B9"/>
    <w:rsid w:val="00812E34"/>
    <w:rsid w:val="00812F18"/>
    <w:rsid w:val="008131D9"/>
    <w:rsid w:val="00814E81"/>
    <w:rsid w:val="008160B2"/>
    <w:rsid w:val="0081689A"/>
    <w:rsid w:val="008223B0"/>
    <w:rsid w:val="00822C07"/>
    <w:rsid w:val="008265A4"/>
    <w:rsid w:val="00831F4F"/>
    <w:rsid w:val="00833550"/>
    <w:rsid w:val="00834DE4"/>
    <w:rsid w:val="00834F1E"/>
    <w:rsid w:val="0084011B"/>
    <w:rsid w:val="00841C8F"/>
    <w:rsid w:val="00842611"/>
    <w:rsid w:val="008433E0"/>
    <w:rsid w:val="00846928"/>
    <w:rsid w:val="008475BC"/>
    <w:rsid w:val="00847ADB"/>
    <w:rsid w:val="00853FCF"/>
    <w:rsid w:val="0085500A"/>
    <w:rsid w:val="0085601D"/>
    <w:rsid w:val="0085606D"/>
    <w:rsid w:val="00862396"/>
    <w:rsid w:val="00864E07"/>
    <w:rsid w:val="008662A2"/>
    <w:rsid w:val="00867457"/>
    <w:rsid w:val="00871712"/>
    <w:rsid w:val="00873695"/>
    <w:rsid w:val="0088366C"/>
    <w:rsid w:val="008840C9"/>
    <w:rsid w:val="00886C39"/>
    <w:rsid w:val="008900F2"/>
    <w:rsid w:val="0089114E"/>
    <w:rsid w:val="00897E46"/>
    <w:rsid w:val="008A318F"/>
    <w:rsid w:val="008A6AA2"/>
    <w:rsid w:val="008B0E03"/>
    <w:rsid w:val="008B20EE"/>
    <w:rsid w:val="008B394D"/>
    <w:rsid w:val="008C4367"/>
    <w:rsid w:val="008C52DF"/>
    <w:rsid w:val="008D6611"/>
    <w:rsid w:val="008E2593"/>
    <w:rsid w:val="008E5B38"/>
    <w:rsid w:val="008E773F"/>
    <w:rsid w:val="008F36BA"/>
    <w:rsid w:val="008F6C7D"/>
    <w:rsid w:val="0090161D"/>
    <w:rsid w:val="0090372F"/>
    <w:rsid w:val="009050B5"/>
    <w:rsid w:val="009111AE"/>
    <w:rsid w:val="00911549"/>
    <w:rsid w:val="009143FE"/>
    <w:rsid w:val="00914B1E"/>
    <w:rsid w:val="00921313"/>
    <w:rsid w:val="00922461"/>
    <w:rsid w:val="009246D6"/>
    <w:rsid w:val="00924C6F"/>
    <w:rsid w:val="00925215"/>
    <w:rsid w:val="00927BE0"/>
    <w:rsid w:val="00927F24"/>
    <w:rsid w:val="00930FB8"/>
    <w:rsid w:val="00931ACE"/>
    <w:rsid w:val="00932015"/>
    <w:rsid w:val="00932786"/>
    <w:rsid w:val="00940AB5"/>
    <w:rsid w:val="00944213"/>
    <w:rsid w:val="00944329"/>
    <w:rsid w:val="009501CB"/>
    <w:rsid w:val="0095246C"/>
    <w:rsid w:val="009525FF"/>
    <w:rsid w:val="00956A56"/>
    <w:rsid w:val="0096061C"/>
    <w:rsid w:val="00960F14"/>
    <w:rsid w:val="00962D78"/>
    <w:rsid w:val="00962F83"/>
    <w:rsid w:val="009647DB"/>
    <w:rsid w:val="00971519"/>
    <w:rsid w:val="00972DB8"/>
    <w:rsid w:val="009756C6"/>
    <w:rsid w:val="0098395E"/>
    <w:rsid w:val="009840CF"/>
    <w:rsid w:val="0098581A"/>
    <w:rsid w:val="00986D78"/>
    <w:rsid w:val="009878BD"/>
    <w:rsid w:val="00990E9A"/>
    <w:rsid w:val="00992419"/>
    <w:rsid w:val="009941DF"/>
    <w:rsid w:val="009A014A"/>
    <w:rsid w:val="009A3A64"/>
    <w:rsid w:val="009A412A"/>
    <w:rsid w:val="009A5148"/>
    <w:rsid w:val="009A5899"/>
    <w:rsid w:val="009A6174"/>
    <w:rsid w:val="009A6D19"/>
    <w:rsid w:val="009B0578"/>
    <w:rsid w:val="009B2096"/>
    <w:rsid w:val="009C0529"/>
    <w:rsid w:val="009C12F1"/>
    <w:rsid w:val="009C3E6E"/>
    <w:rsid w:val="009C4AD6"/>
    <w:rsid w:val="009C779C"/>
    <w:rsid w:val="009D195D"/>
    <w:rsid w:val="009D3344"/>
    <w:rsid w:val="009D3C4A"/>
    <w:rsid w:val="009D5826"/>
    <w:rsid w:val="009E05C8"/>
    <w:rsid w:val="009E07A5"/>
    <w:rsid w:val="009E57D2"/>
    <w:rsid w:val="009E5CD6"/>
    <w:rsid w:val="009F01B9"/>
    <w:rsid w:val="009F0581"/>
    <w:rsid w:val="009F2AEA"/>
    <w:rsid w:val="009F450B"/>
    <w:rsid w:val="009F6009"/>
    <w:rsid w:val="009F689F"/>
    <w:rsid w:val="00A005F2"/>
    <w:rsid w:val="00A024D3"/>
    <w:rsid w:val="00A058D9"/>
    <w:rsid w:val="00A07726"/>
    <w:rsid w:val="00A12690"/>
    <w:rsid w:val="00A139CC"/>
    <w:rsid w:val="00A15B99"/>
    <w:rsid w:val="00A1621C"/>
    <w:rsid w:val="00A17B43"/>
    <w:rsid w:val="00A2006D"/>
    <w:rsid w:val="00A21413"/>
    <w:rsid w:val="00A23A8A"/>
    <w:rsid w:val="00A30237"/>
    <w:rsid w:val="00A32F69"/>
    <w:rsid w:val="00A35B63"/>
    <w:rsid w:val="00A3764C"/>
    <w:rsid w:val="00A403A8"/>
    <w:rsid w:val="00A40A74"/>
    <w:rsid w:val="00A46384"/>
    <w:rsid w:val="00A62E0D"/>
    <w:rsid w:val="00A66811"/>
    <w:rsid w:val="00A7050B"/>
    <w:rsid w:val="00A71EF2"/>
    <w:rsid w:val="00A73672"/>
    <w:rsid w:val="00A75684"/>
    <w:rsid w:val="00A84714"/>
    <w:rsid w:val="00A84C35"/>
    <w:rsid w:val="00A8514D"/>
    <w:rsid w:val="00A87D47"/>
    <w:rsid w:val="00A90AD2"/>
    <w:rsid w:val="00A94470"/>
    <w:rsid w:val="00A95837"/>
    <w:rsid w:val="00A97B28"/>
    <w:rsid w:val="00AA0771"/>
    <w:rsid w:val="00AA0FCF"/>
    <w:rsid w:val="00AA1EEE"/>
    <w:rsid w:val="00AA2B68"/>
    <w:rsid w:val="00AA2BD2"/>
    <w:rsid w:val="00AA40E8"/>
    <w:rsid w:val="00AA59C4"/>
    <w:rsid w:val="00AB44DE"/>
    <w:rsid w:val="00AC3BA4"/>
    <w:rsid w:val="00AC3DA6"/>
    <w:rsid w:val="00AC57C1"/>
    <w:rsid w:val="00AC58BF"/>
    <w:rsid w:val="00AC77FA"/>
    <w:rsid w:val="00AD0A48"/>
    <w:rsid w:val="00AE00F5"/>
    <w:rsid w:val="00AE4549"/>
    <w:rsid w:val="00AE52E3"/>
    <w:rsid w:val="00AE6B5E"/>
    <w:rsid w:val="00AF1A7A"/>
    <w:rsid w:val="00AF34DC"/>
    <w:rsid w:val="00B01182"/>
    <w:rsid w:val="00B02C7E"/>
    <w:rsid w:val="00B06723"/>
    <w:rsid w:val="00B06D3E"/>
    <w:rsid w:val="00B0711F"/>
    <w:rsid w:val="00B10ADA"/>
    <w:rsid w:val="00B1254B"/>
    <w:rsid w:val="00B21037"/>
    <w:rsid w:val="00B24CE8"/>
    <w:rsid w:val="00B25709"/>
    <w:rsid w:val="00B25EA2"/>
    <w:rsid w:val="00B339D1"/>
    <w:rsid w:val="00B3673E"/>
    <w:rsid w:val="00B40B54"/>
    <w:rsid w:val="00B423A2"/>
    <w:rsid w:val="00B434CD"/>
    <w:rsid w:val="00B51BE7"/>
    <w:rsid w:val="00B622CE"/>
    <w:rsid w:val="00B66165"/>
    <w:rsid w:val="00B77450"/>
    <w:rsid w:val="00B85E76"/>
    <w:rsid w:val="00B90663"/>
    <w:rsid w:val="00B9183A"/>
    <w:rsid w:val="00BA4982"/>
    <w:rsid w:val="00BB0D2E"/>
    <w:rsid w:val="00BB66E5"/>
    <w:rsid w:val="00BC32B3"/>
    <w:rsid w:val="00BC4BD3"/>
    <w:rsid w:val="00BD15EA"/>
    <w:rsid w:val="00BD29A8"/>
    <w:rsid w:val="00BD6ABC"/>
    <w:rsid w:val="00BE1140"/>
    <w:rsid w:val="00BE2B3B"/>
    <w:rsid w:val="00BE358E"/>
    <w:rsid w:val="00BE6B57"/>
    <w:rsid w:val="00BE7755"/>
    <w:rsid w:val="00BF0A72"/>
    <w:rsid w:val="00BF1955"/>
    <w:rsid w:val="00C02F36"/>
    <w:rsid w:val="00C04AA9"/>
    <w:rsid w:val="00C05417"/>
    <w:rsid w:val="00C062D9"/>
    <w:rsid w:val="00C07FA2"/>
    <w:rsid w:val="00C1064F"/>
    <w:rsid w:val="00C11FA2"/>
    <w:rsid w:val="00C12030"/>
    <w:rsid w:val="00C13F91"/>
    <w:rsid w:val="00C15BC1"/>
    <w:rsid w:val="00C1634F"/>
    <w:rsid w:val="00C17D42"/>
    <w:rsid w:val="00C201F7"/>
    <w:rsid w:val="00C2220C"/>
    <w:rsid w:val="00C24904"/>
    <w:rsid w:val="00C267D1"/>
    <w:rsid w:val="00C268AE"/>
    <w:rsid w:val="00C35082"/>
    <w:rsid w:val="00C35E6C"/>
    <w:rsid w:val="00C36739"/>
    <w:rsid w:val="00C37314"/>
    <w:rsid w:val="00C41F13"/>
    <w:rsid w:val="00C42CC3"/>
    <w:rsid w:val="00C433F2"/>
    <w:rsid w:val="00C44A9C"/>
    <w:rsid w:val="00C45B3B"/>
    <w:rsid w:val="00C5102F"/>
    <w:rsid w:val="00C555A7"/>
    <w:rsid w:val="00C6054A"/>
    <w:rsid w:val="00C635D6"/>
    <w:rsid w:val="00C636CB"/>
    <w:rsid w:val="00C64AF5"/>
    <w:rsid w:val="00C65C64"/>
    <w:rsid w:val="00C66184"/>
    <w:rsid w:val="00C76D12"/>
    <w:rsid w:val="00C8127E"/>
    <w:rsid w:val="00C83255"/>
    <w:rsid w:val="00C8357B"/>
    <w:rsid w:val="00C847F2"/>
    <w:rsid w:val="00C86773"/>
    <w:rsid w:val="00C8700E"/>
    <w:rsid w:val="00C8735E"/>
    <w:rsid w:val="00C94686"/>
    <w:rsid w:val="00C97E1F"/>
    <w:rsid w:val="00C97E6A"/>
    <w:rsid w:val="00CA1005"/>
    <w:rsid w:val="00CA5799"/>
    <w:rsid w:val="00CA696C"/>
    <w:rsid w:val="00CB3389"/>
    <w:rsid w:val="00CB398A"/>
    <w:rsid w:val="00CC1CC6"/>
    <w:rsid w:val="00CC59F2"/>
    <w:rsid w:val="00CD33D0"/>
    <w:rsid w:val="00CD354C"/>
    <w:rsid w:val="00CE4A13"/>
    <w:rsid w:val="00CE5605"/>
    <w:rsid w:val="00CE696E"/>
    <w:rsid w:val="00CE7854"/>
    <w:rsid w:val="00CF031D"/>
    <w:rsid w:val="00CF38C1"/>
    <w:rsid w:val="00CF4479"/>
    <w:rsid w:val="00CF46CB"/>
    <w:rsid w:val="00D00ACC"/>
    <w:rsid w:val="00D01832"/>
    <w:rsid w:val="00D04725"/>
    <w:rsid w:val="00D10407"/>
    <w:rsid w:val="00D13C4D"/>
    <w:rsid w:val="00D1753E"/>
    <w:rsid w:val="00D2244C"/>
    <w:rsid w:val="00D234A7"/>
    <w:rsid w:val="00D23959"/>
    <w:rsid w:val="00D244A6"/>
    <w:rsid w:val="00D2483D"/>
    <w:rsid w:val="00D32665"/>
    <w:rsid w:val="00D34589"/>
    <w:rsid w:val="00D345C0"/>
    <w:rsid w:val="00D354D1"/>
    <w:rsid w:val="00D43607"/>
    <w:rsid w:val="00D44628"/>
    <w:rsid w:val="00D50937"/>
    <w:rsid w:val="00D51550"/>
    <w:rsid w:val="00D5193A"/>
    <w:rsid w:val="00D56FC0"/>
    <w:rsid w:val="00D611BD"/>
    <w:rsid w:val="00D6149C"/>
    <w:rsid w:val="00D64726"/>
    <w:rsid w:val="00D67278"/>
    <w:rsid w:val="00D67E6D"/>
    <w:rsid w:val="00D70610"/>
    <w:rsid w:val="00D713BF"/>
    <w:rsid w:val="00D718D8"/>
    <w:rsid w:val="00D77E30"/>
    <w:rsid w:val="00D83FF2"/>
    <w:rsid w:val="00D858AD"/>
    <w:rsid w:val="00D85D00"/>
    <w:rsid w:val="00D86FA5"/>
    <w:rsid w:val="00D9089B"/>
    <w:rsid w:val="00D91423"/>
    <w:rsid w:val="00D91F3D"/>
    <w:rsid w:val="00D930C5"/>
    <w:rsid w:val="00D96938"/>
    <w:rsid w:val="00DA3531"/>
    <w:rsid w:val="00DA3EF6"/>
    <w:rsid w:val="00DA4840"/>
    <w:rsid w:val="00DA4CE1"/>
    <w:rsid w:val="00DA6577"/>
    <w:rsid w:val="00DB2F36"/>
    <w:rsid w:val="00DB42AF"/>
    <w:rsid w:val="00DB544A"/>
    <w:rsid w:val="00DB5AFC"/>
    <w:rsid w:val="00DC4BC5"/>
    <w:rsid w:val="00DD3AD7"/>
    <w:rsid w:val="00DD61DE"/>
    <w:rsid w:val="00DD69B4"/>
    <w:rsid w:val="00DE32F5"/>
    <w:rsid w:val="00DE6033"/>
    <w:rsid w:val="00DF4924"/>
    <w:rsid w:val="00DF6193"/>
    <w:rsid w:val="00E040CD"/>
    <w:rsid w:val="00E047F4"/>
    <w:rsid w:val="00E0667F"/>
    <w:rsid w:val="00E075E6"/>
    <w:rsid w:val="00E07C06"/>
    <w:rsid w:val="00E12ACF"/>
    <w:rsid w:val="00E30BF4"/>
    <w:rsid w:val="00E33B27"/>
    <w:rsid w:val="00E36CCD"/>
    <w:rsid w:val="00E405E6"/>
    <w:rsid w:val="00E43624"/>
    <w:rsid w:val="00E47A0D"/>
    <w:rsid w:val="00E5016D"/>
    <w:rsid w:val="00E61744"/>
    <w:rsid w:val="00E629D0"/>
    <w:rsid w:val="00E64A97"/>
    <w:rsid w:val="00E672B5"/>
    <w:rsid w:val="00E741B4"/>
    <w:rsid w:val="00E7674D"/>
    <w:rsid w:val="00E77CD3"/>
    <w:rsid w:val="00E83FC2"/>
    <w:rsid w:val="00E8532A"/>
    <w:rsid w:val="00E86FC5"/>
    <w:rsid w:val="00E9592A"/>
    <w:rsid w:val="00E967ED"/>
    <w:rsid w:val="00E970D1"/>
    <w:rsid w:val="00EA3DE2"/>
    <w:rsid w:val="00EA78B2"/>
    <w:rsid w:val="00EB2EE3"/>
    <w:rsid w:val="00EB3B40"/>
    <w:rsid w:val="00EB3B8D"/>
    <w:rsid w:val="00EB4713"/>
    <w:rsid w:val="00EB4DC1"/>
    <w:rsid w:val="00EC4383"/>
    <w:rsid w:val="00EC4CFC"/>
    <w:rsid w:val="00EC50BF"/>
    <w:rsid w:val="00ED00DA"/>
    <w:rsid w:val="00ED06E5"/>
    <w:rsid w:val="00ED0C33"/>
    <w:rsid w:val="00EE53D1"/>
    <w:rsid w:val="00EE5592"/>
    <w:rsid w:val="00EF17B7"/>
    <w:rsid w:val="00EF1AAB"/>
    <w:rsid w:val="00EF3A94"/>
    <w:rsid w:val="00EF61AF"/>
    <w:rsid w:val="00F000FF"/>
    <w:rsid w:val="00F02E63"/>
    <w:rsid w:val="00F03A05"/>
    <w:rsid w:val="00F11E33"/>
    <w:rsid w:val="00F20C03"/>
    <w:rsid w:val="00F21EFF"/>
    <w:rsid w:val="00F24FAA"/>
    <w:rsid w:val="00F25092"/>
    <w:rsid w:val="00F26B99"/>
    <w:rsid w:val="00F3074C"/>
    <w:rsid w:val="00F3089A"/>
    <w:rsid w:val="00F310B7"/>
    <w:rsid w:val="00F40C74"/>
    <w:rsid w:val="00F4198F"/>
    <w:rsid w:val="00F43DED"/>
    <w:rsid w:val="00F44835"/>
    <w:rsid w:val="00F44DCD"/>
    <w:rsid w:val="00F46083"/>
    <w:rsid w:val="00F46341"/>
    <w:rsid w:val="00F4762F"/>
    <w:rsid w:val="00F506B9"/>
    <w:rsid w:val="00F56942"/>
    <w:rsid w:val="00F57927"/>
    <w:rsid w:val="00F6040F"/>
    <w:rsid w:val="00F60EA3"/>
    <w:rsid w:val="00F611EE"/>
    <w:rsid w:val="00F62269"/>
    <w:rsid w:val="00F70C07"/>
    <w:rsid w:val="00F716F0"/>
    <w:rsid w:val="00F76777"/>
    <w:rsid w:val="00F80AE7"/>
    <w:rsid w:val="00F830E2"/>
    <w:rsid w:val="00F863A3"/>
    <w:rsid w:val="00F86639"/>
    <w:rsid w:val="00F93B5A"/>
    <w:rsid w:val="00F949B5"/>
    <w:rsid w:val="00F96DD0"/>
    <w:rsid w:val="00F97323"/>
    <w:rsid w:val="00FB33A8"/>
    <w:rsid w:val="00FB43BB"/>
    <w:rsid w:val="00FB788C"/>
    <w:rsid w:val="00FC0215"/>
    <w:rsid w:val="00FC2089"/>
    <w:rsid w:val="00FC2E29"/>
    <w:rsid w:val="00FC75D4"/>
    <w:rsid w:val="00FD048F"/>
    <w:rsid w:val="00FD19F4"/>
    <w:rsid w:val="00FD3DB4"/>
    <w:rsid w:val="00FD5F41"/>
    <w:rsid w:val="00FD6CDD"/>
    <w:rsid w:val="00FD7C9C"/>
    <w:rsid w:val="00FE029D"/>
    <w:rsid w:val="00FE2E2A"/>
    <w:rsid w:val="00FE405D"/>
    <w:rsid w:val="00FE4294"/>
    <w:rsid w:val="00FE4CC9"/>
    <w:rsid w:val="00FE746E"/>
    <w:rsid w:val="00FF0069"/>
    <w:rsid w:val="00FF08CD"/>
    <w:rsid w:val="00FF2A74"/>
    <w:rsid w:val="00FF3D64"/>
    <w:rsid w:val="00FF6783"/>
    <w:rsid w:val="00FF6C7E"/>
    <w:rsid w:val="25743663"/>
    <w:rsid w:val="2E9F2CB2"/>
    <w:rsid w:val="37FA7928"/>
    <w:rsid w:val="46A40BC4"/>
    <w:rsid w:val="4E3C21C3"/>
    <w:rsid w:val="54227736"/>
    <w:rsid w:val="71885B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nhideWhenUsed="0" w:uiPriority="0" w:semiHidden="0" w:name="heading 8"/>
    <w:lsdException w:qFormat="1" w:uiPriority="0" w:name="heading 9"/>
    <w:lsdException w:qFormat="1" w:unhideWhenUsed="0"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45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5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6">
    <w:name w:val="heading 8"/>
    <w:basedOn w:val="1"/>
    <w:next w:val="1"/>
    <w:qFormat/>
    <w:uiPriority w:val="0"/>
    <w:pPr>
      <w:keepNext/>
      <w:keepLines/>
      <w:spacing w:before="240" w:after="64" w:line="320" w:lineRule="auto"/>
      <w:outlineLvl w:val="7"/>
    </w:pPr>
    <w:rPr>
      <w:rFonts w:ascii="Arial" w:hAnsi="Arial" w:eastAsia="黑体"/>
      <w:sz w:val="24"/>
    </w:rPr>
  </w:style>
  <w:style w:type="character" w:default="1" w:styleId="29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Indent"/>
    <w:basedOn w:val="1"/>
    <w:link w:val="46"/>
    <w:qFormat/>
    <w:uiPriority w:val="0"/>
    <w:pPr>
      <w:ind w:firstLine="420" w:firstLineChars="200"/>
    </w:pPr>
  </w:style>
  <w:style w:type="paragraph" w:styleId="8">
    <w:name w:val="Document Map"/>
    <w:basedOn w:val="1"/>
    <w:semiHidden/>
    <w:qFormat/>
    <w:uiPriority w:val="0"/>
    <w:pPr>
      <w:shd w:val="clear" w:color="auto" w:fill="000080"/>
    </w:pPr>
  </w:style>
  <w:style w:type="paragraph" w:styleId="9">
    <w:name w:val="annotation text"/>
    <w:basedOn w:val="1"/>
    <w:link w:val="56"/>
    <w:semiHidden/>
    <w:unhideWhenUsed/>
    <w:qFormat/>
    <w:uiPriority w:val="0"/>
    <w:pPr>
      <w:jc w:val="left"/>
    </w:pPr>
  </w:style>
  <w:style w:type="paragraph" w:styleId="10">
    <w:name w:val="Body Text"/>
    <w:basedOn w:val="1"/>
    <w:link w:val="52"/>
    <w:qFormat/>
    <w:uiPriority w:val="0"/>
    <w:pPr>
      <w:spacing w:after="120"/>
    </w:pPr>
  </w:style>
  <w:style w:type="paragraph" w:styleId="11">
    <w:name w:val="Body Text Indent"/>
    <w:basedOn w:val="1"/>
    <w:qFormat/>
    <w:uiPriority w:val="0"/>
    <w:pPr>
      <w:spacing w:after="120"/>
      <w:ind w:left="420" w:leftChars="200"/>
    </w:pPr>
  </w:style>
  <w:style w:type="paragraph" w:styleId="12">
    <w:name w:val="toc 3"/>
    <w:basedOn w:val="1"/>
    <w:next w:val="1"/>
    <w:qFormat/>
    <w:uiPriority w:val="39"/>
    <w:pPr>
      <w:tabs>
        <w:tab w:val="right" w:leader="dot" w:pos="8647"/>
      </w:tabs>
      <w:spacing w:line="500" w:lineRule="exact"/>
      <w:ind w:left="840" w:leftChars="400"/>
    </w:pPr>
  </w:style>
  <w:style w:type="paragraph" w:styleId="13">
    <w:name w:val="Plain Text"/>
    <w:basedOn w:val="1"/>
    <w:link w:val="35"/>
    <w:qFormat/>
    <w:uiPriority w:val="0"/>
    <w:rPr>
      <w:rFonts w:ascii="宋体" w:hAnsi="Courier New"/>
      <w:szCs w:val="20"/>
    </w:rPr>
  </w:style>
  <w:style w:type="paragraph" w:styleId="14">
    <w:name w:val="Date"/>
    <w:basedOn w:val="1"/>
    <w:next w:val="1"/>
    <w:qFormat/>
    <w:uiPriority w:val="0"/>
    <w:pPr>
      <w:ind w:left="100" w:leftChars="2500"/>
    </w:pPr>
    <w:rPr>
      <w:rFonts w:ascii="宋体" w:hAnsi="宋体"/>
      <w:b/>
      <w:sz w:val="36"/>
    </w:rPr>
  </w:style>
  <w:style w:type="paragraph" w:styleId="15">
    <w:name w:val="Balloon Text"/>
    <w:basedOn w:val="1"/>
    <w:link w:val="42"/>
    <w:qFormat/>
    <w:uiPriority w:val="0"/>
    <w:rPr>
      <w:sz w:val="18"/>
      <w:szCs w:val="18"/>
    </w:rPr>
  </w:style>
  <w:style w:type="paragraph" w:styleId="16">
    <w:name w:val="footer"/>
    <w:basedOn w:val="1"/>
    <w:link w:val="4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link w:val="4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toc 1"/>
    <w:basedOn w:val="1"/>
    <w:next w:val="1"/>
    <w:qFormat/>
    <w:uiPriority w:val="39"/>
    <w:pPr>
      <w:tabs>
        <w:tab w:val="right" w:leader="dot" w:pos="8647"/>
      </w:tabs>
      <w:spacing w:line="460" w:lineRule="exact"/>
    </w:pPr>
    <w:rPr>
      <w:rFonts w:ascii="宋体" w:hAnsi="宋体"/>
      <w:color w:val="000000"/>
      <w:sz w:val="24"/>
    </w:rPr>
  </w:style>
  <w:style w:type="paragraph" w:styleId="19">
    <w:name w:val="Subtitle"/>
    <w:basedOn w:val="1"/>
    <w:next w:val="1"/>
    <w:link w:val="50"/>
    <w:qFormat/>
    <w:uiPriority w:val="0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20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1">
    <w:name w:val="toc 2"/>
    <w:basedOn w:val="1"/>
    <w:next w:val="1"/>
    <w:qFormat/>
    <w:uiPriority w:val="39"/>
    <w:pPr>
      <w:tabs>
        <w:tab w:val="right" w:leader="dot" w:pos="8647"/>
      </w:tabs>
      <w:spacing w:line="360" w:lineRule="exact"/>
      <w:ind w:left="420" w:leftChars="200"/>
    </w:pPr>
    <w:rPr>
      <w:rFonts w:ascii="宋体" w:hAnsi="宋体"/>
    </w:rPr>
  </w:style>
  <w:style w:type="paragraph" w:styleId="22">
    <w:name w:val="Body Text 2"/>
    <w:basedOn w:val="1"/>
    <w:qFormat/>
    <w:uiPriority w:val="0"/>
    <w:pPr>
      <w:spacing w:after="120" w:line="480" w:lineRule="auto"/>
    </w:pPr>
  </w:style>
  <w:style w:type="paragraph" w:styleId="23">
    <w:name w:val="Normal (Web)"/>
    <w:basedOn w:val="1"/>
    <w:qFormat/>
    <w:uiPriority w:val="0"/>
    <w:rPr>
      <w:rFonts w:eastAsia="仿宋_GB2312"/>
      <w:sz w:val="24"/>
    </w:rPr>
  </w:style>
  <w:style w:type="paragraph" w:styleId="24">
    <w:name w:val="index 1"/>
    <w:basedOn w:val="1"/>
    <w:next w:val="1"/>
    <w:semiHidden/>
    <w:qFormat/>
    <w:uiPriority w:val="0"/>
    <w:pPr>
      <w:tabs>
        <w:tab w:val="left" w:pos="540"/>
      </w:tabs>
      <w:spacing w:line="360" w:lineRule="auto"/>
    </w:pPr>
    <w:rPr>
      <w:rFonts w:ascii="宋体" w:hAnsi="宋体"/>
      <w:sz w:val="24"/>
    </w:rPr>
  </w:style>
  <w:style w:type="paragraph" w:styleId="25">
    <w:name w:val="Title"/>
    <w:basedOn w:val="1"/>
    <w:next w:val="1"/>
    <w:link w:val="49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26">
    <w:name w:val="annotation subject"/>
    <w:basedOn w:val="9"/>
    <w:next w:val="9"/>
    <w:link w:val="57"/>
    <w:semiHidden/>
    <w:unhideWhenUsed/>
    <w:qFormat/>
    <w:uiPriority w:val="0"/>
    <w:rPr>
      <w:b/>
      <w:bCs/>
    </w:rPr>
  </w:style>
  <w:style w:type="paragraph" w:styleId="27">
    <w:name w:val="Body Text First Indent"/>
    <w:basedOn w:val="10"/>
    <w:link w:val="53"/>
    <w:qFormat/>
    <w:uiPriority w:val="0"/>
    <w:pPr>
      <w:ind w:firstLine="420" w:firstLineChars="100"/>
    </w:pPr>
  </w:style>
  <w:style w:type="character" w:styleId="30">
    <w:name w:val="Strong"/>
    <w:qFormat/>
    <w:uiPriority w:val="22"/>
    <w:rPr>
      <w:b/>
      <w:bCs/>
    </w:rPr>
  </w:style>
  <w:style w:type="character" w:styleId="31">
    <w:name w:val="page number"/>
    <w:basedOn w:val="29"/>
    <w:qFormat/>
    <w:uiPriority w:val="0"/>
  </w:style>
  <w:style w:type="character" w:styleId="32">
    <w:name w:val="Emphasis"/>
    <w:qFormat/>
    <w:uiPriority w:val="20"/>
    <w:rPr>
      <w:color w:val="CC0033"/>
    </w:rPr>
  </w:style>
  <w:style w:type="character" w:styleId="33">
    <w:name w:val="Hyperlink"/>
    <w:qFormat/>
    <w:uiPriority w:val="99"/>
    <w:rPr>
      <w:color w:val="0000FF"/>
      <w:u w:val="single"/>
    </w:rPr>
  </w:style>
  <w:style w:type="character" w:styleId="34">
    <w:name w:val="annotation reference"/>
    <w:basedOn w:val="29"/>
    <w:semiHidden/>
    <w:unhideWhenUsed/>
    <w:qFormat/>
    <w:uiPriority w:val="0"/>
    <w:rPr>
      <w:sz w:val="21"/>
      <w:szCs w:val="21"/>
    </w:rPr>
  </w:style>
  <w:style w:type="character" w:customStyle="1" w:styleId="35">
    <w:name w:val="纯文本 Char"/>
    <w:link w:val="13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customStyle="1" w:styleId="36">
    <w:name w:val="图"/>
    <w:basedOn w:val="1"/>
    <w:qFormat/>
    <w:uiPriority w:val="0"/>
    <w:pPr>
      <w:keepNext/>
      <w:adjustRightInd w:val="0"/>
      <w:spacing w:before="60" w:after="60" w:line="300" w:lineRule="auto"/>
      <w:jc w:val="center"/>
      <w:textAlignment w:val="center"/>
    </w:pPr>
    <w:rPr>
      <w:spacing w:val="20"/>
      <w:kern w:val="0"/>
      <w:sz w:val="24"/>
    </w:rPr>
  </w:style>
  <w:style w:type="paragraph" w:customStyle="1" w:styleId="37">
    <w:name w:val="a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customStyle="1" w:styleId="38">
    <w:name w:val="text91"/>
    <w:qFormat/>
    <w:uiPriority w:val="0"/>
    <w:rPr>
      <w:spacing w:val="280"/>
      <w:sz w:val="18"/>
      <w:szCs w:val="18"/>
      <w:u w:val="none"/>
    </w:rPr>
  </w:style>
  <w:style w:type="paragraph" w:customStyle="1" w:styleId="39">
    <w:name w:val="xl29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8"/>
      <w:szCs w:val="28"/>
    </w:rPr>
  </w:style>
  <w:style w:type="paragraph" w:customStyle="1" w:styleId="40">
    <w:name w:val="图中文字"/>
    <w:basedOn w:val="1"/>
    <w:qFormat/>
    <w:uiPriority w:val="0"/>
    <w:pPr>
      <w:widowControl/>
      <w:jc w:val="center"/>
    </w:pPr>
    <w:rPr>
      <w:szCs w:val="20"/>
    </w:rPr>
  </w:style>
  <w:style w:type="character" w:customStyle="1" w:styleId="41">
    <w:name w:val="页眉 Char"/>
    <w:link w:val="17"/>
    <w:qFormat/>
    <w:uiPriority w:val="0"/>
    <w:rPr>
      <w:kern w:val="2"/>
      <w:sz w:val="18"/>
      <w:szCs w:val="18"/>
    </w:rPr>
  </w:style>
  <w:style w:type="character" w:customStyle="1" w:styleId="42">
    <w:name w:val="批注框文本 Char"/>
    <w:link w:val="15"/>
    <w:qFormat/>
    <w:uiPriority w:val="0"/>
    <w:rPr>
      <w:kern w:val="2"/>
      <w:sz w:val="18"/>
      <w:szCs w:val="18"/>
    </w:rPr>
  </w:style>
  <w:style w:type="character" w:customStyle="1" w:styleId="43">
    <w:name w:val="页脚 Char"/>
    <w:link w:val="16"/>
    <w:qFormat/>
    <w:uiPriority w:val="0"/>
    <w:rPr>
      <w:kern w:val="2"/>
      <w:sz w:val="18"/>
      <w:szCs w:val="18"/>
    </w:rPr>
  </w:style>
  <w:style w:type="paragraph" w:styleId="44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4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</w:rPr>
  </w:style>
  <w:style w:type="character" w:customStyle="1" w:styleId="46">
    <w:name w:val="正文缩进 Char"/>
    <w:link w:val="7"/>
    <w:qFormat/>
    <w:uiPriority w:val="0"/>
    <w:rPr>
      <w:kern w:val="2"/>
      <w:sz w:val="21"/>
      <w:szCs w:val="24"/>
    </w:rPr>
  </w:style>
  <w:style w:type="paragraph" w:customStyle="1" w:styleId="47">
    <w:name w:val="样式"/>
    <w:basedOn w:val="1"/>
    <w:next w:val="23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48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楷体_GB2312"/>
      <w:b/>
      <w:i/>
      <w:iCs/>
      <w:color w:val="000000"/>
      <w:kern w:val="0"/>
      <w:sz w:val="20"/>
      <w:szCs w:val="20"/>
      <w:lang w:eastAsia="en-US"/>
    </w:rPr>
  </w:style>
  <w:style w:type="character" w:customStyle="1" w:styleId="49">
    <w:name w:val="标题 Char"/>
    <w:link w:val="25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50">
    <w:name w:val="副标题 Char"/>
    <w:link w:val="19"/>
    <w:qFormat/>
    <w:uiPriority w:val="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51">
    <w:name w:val="标题 4 Char"/>
    <w:link w:val="5"/>
    <w:semiHidden/>
    <w:qFormat/>
    <w:uiPriority w:val="0"/>
    <w:rPr>
      <w:rFonts w:ascii="Cambria" w:hAnsi="Cambria" w:eastAsia="宋体" w:cs="Times New Roman"/>
      <w:b/>
      <w:bCs/>
      <w:kern w:val="2"/>
      <w:sz w:val="28"/>
      <w:szCs w:val="28"/>
    </w:rPr>
  </w:style>
  <w:style w:type="character" w:customStyle="1" w:styleId="52">
    <w:name w:val="正文文本 Char"/>
    <w:link w:val="10"/>
    <w:qFormat/>
    <w:uiPriority w:val="0"/>
    <w:rPr>
      <w:kern w:val="2"/>
      <w:sz w:val="21"/>
      <w:szCs w:val="24"/>
    </w:rPr>
  </w:style>
  <w:style w:type="character" w:customStyle="1" w:styleId="53">
    <w:name w:val="正文首行缩进 Char"/>
    <w:basedOn w:val="52"/>
    <w:link w:val="27"/>
    <w:qFormat/>
    <w:uiPriority w:val="0"/>
    <w:rPr>
      <w:kern w:val="2"/>
      <w:sz w:val="21"/>
      <w:szCs w:val="24"/>
    </w:rPr>
  </w:style>
  <w:style w:type="paragraph" w:customStyle="1" w:styleId="54">
    <w:name w:val="GMCC正文0"/>
    <w:basedOn w:val="1"/>
    <w:qFormat/>
    <w:uiPriority w:val="0"/>
    <w:pPr>
      <w:spacing w:beforeLines="50" w:afterLines="50"/>
      <w:ind w:firstLine="200" w:firstLineChars="200"/>
    </w:pPr>
    <w:rPr>
      <w:rFonts w:ascii="Arial" w:hAnsi="Arial" w:cs="Arial"/>
      <w:kern w:val="24"/>
      <w:sz w:val="24"/>
    </w:rPr>
  </w:style>
  <w:style w:type="paragraph" w:customStyle="1" w:styleId="55">
    <w:name w:val="GMCC标题1"/>
    <w:basedOn w:val="2"/>
    <w:qFormat/>
    <w:uiPriority w:val="0"/>
    <w:pPr>
      <w:numPr>
        <w:ilvl w:val="0"/>
        <w:numId w:val="1"/>
      </w:numPr>
      <w:spacing w:beforeLines="50" w:afterLines="50" w:line="240" w:lineRule="auto"/>
      <w:ind w:left="357" w:hanging="357"/>
      <w:jc w:val="center"/>
    </w:pPr>
    <w:rPr>
      <w:rFonts w:ascii="Arial" w:hAnsi="Arial" w:eastAsia="黑体" w:cs="Arial"/>
      <w:sz w:val="32"/>
    </w:rPr>
  </w:style>
  <w:style w:type="character" w:customStyle="1" w:styleId="56">
    <w:name w:val="批注文字 Char"/>
    <w:basedOn w:val="29"/>
    <w:link w:val="9"/>
    <w:semiHidden/>
    <w:qFormat/>
    <w:uiPriority w:val="0"/>
    <w:rPr>
      <w:kern w:val="2"/>
      <w:sz w:val="21"/>
      <w:szCs w:val="24"/>
    </w:rPr>
  </w:style>
  <w:style w:type="character" w:customStyle="1" w:styleId="57">
    <w:name w:val="批注主题 Char"/>
    <w:basedOn w:val="56"/>
    <w:link w:val="26"/>
    <w:semiHidden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460</Words>
  <Characters>461</Characters>
  <Lines>8</Lines>
  <Paragraphs>2</Paragraphs>
  <TotalTime>42</TotalTime>
  <ScaleCrop>false</ScaleCrop>
  <LinksUpToDate>false</LinksUpToDate>
  <CharactersWithSpaces>462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2022-03-17T01:21:00Z</dcterms:created>
  <dc:creator>微软用户</dc:creator>
  <cp:lastModifiedBy>臻</cp:lastModifiedBy>
  <cp:lastPrinted>2017-07-05T02:59:00Z</cp:lastPrinted>
  <dcterms:modified xsi:type="dcterms:W3CDTF">2026-02-02T07:41:40Z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eyJoZGlkIjoiZmU4MjhmNDc4ZTY1NjI0ZGFhM2ZlMzI0MThiOGIxNzMiLCJ1c2VySWQiOiIzNzAwODg0MTMifQ==</vt:lpwstr>
  </property>
  <property fmtid="{D5CDD505-2E9C-101B-9397-08002B2CF9AE}" pid="4" name="ICV">
    <vt:lpwstr>4331D58A14CA419A9E8D2579684020FD_12</vt:lpwstr>
  </property>
</Properties>
</file>